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促织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1. 了解蒲松龄与《聊斋志异》。</w:t>
            </w:r>
          </w:p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2. 理解小说情节的特色：曲折离奇。</w:t>
            </w:r>
          </w:p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3. 学习小说细腻精彩的心理描写。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4. 理解小说刺贪刺虐的主题以及作者对人生的感悟。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pacing w:val="8"/>
                <w:kern w:val="0"/>
                <w:sz w:val="21"/>
                <w:szCs w:val="21"/>
              </w:rPr>
              <w:t>理清曲折离奇、跌宕起伏的情节线索，把握作品主题。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spacing w:val="8"/>
                <w:kern w:val="0"/>
                <w:sz w:val="21"/>
                <w:szCs w:val="21"/>
              </w:rPr>
              <w:t>鉴赏细腻生动、真实感人的心理描写。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教师出上联：有志者，事竟成，破釜沉舟，百二秦关终属楚； 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请同学们对出下联内容：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>苦心人，天不负，卧薪尝胆，三千越甲可吞吴 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这幅对联写的是谁？他的代表作是什么呢？——蒲松龄 《聊斋志异》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教师小结：从蒲松龄的自勉诗中，我们可以看出蒲松龄在追寻理想和目标时候的刻苦认真和坚持不懈，这样的精神十分值得我们学习和借鉴。</w:t>
            </w:r>
          </w:p>
          <w:p/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widowControl/>
              <w:adjustRightInd w:val="0"/>
              <w:snapToGrid w:val="0"/>
              <w:spacing w:line="360" w:lineRule="auto"/>
              <w:ind w:left="2" w:firstLine="422" w:firstLineChars="200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二、走进蒲松龄：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bidi="ar"/>
              </w:rPr>
              <w:t>1．教师抽查学生课前收集的关于蒲松龄和《聊斋志异》的基本信息。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2．在学生简介的基础上，教师小结如下：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蒲松龄:山东淄州（今淄博市）蒲家庄人，字留仙，一字剑臣，别号柳泉。从小热衷功名，19岁参加科举考试，连中县、府、道的第一，但此后却屡试不第。大半生基本上在家乡过着清苦的塾师生活。 20岁左右开始创作《聊斋》，40岁左右基本完成，以后不断有所修改和增补，直到死前为止。这部作品，是他一生心血的结晶。 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《聊斋志异》中“聊斋”是作者的书斋名，“志异”就是记述花妖狐鬼及其他一些荒诞不经的奇闻异事。书里收集了大量的民间神话传说，书中极大部分以狐仙鬼怪、鱼精花妖为题材，用以讽刺现实，寄托孤愤。正如该书自序所说：“集腋成裘，忘续明之录，浮白载笔，仅成孤愤之书。寄托如此，亦是悲矣。” 至于艺术特色，则诚如鲁迅先生说的：“用传奇之法，而以志怪，变幻之状，如在目前”。它代表了我国文言短篇小说的最高成就。</w:t>
            </w:r>
          </w:p>
          <w:p>
            <w:pPr>
              <w:adjustRightInd w:val="0"/>
              <w:snapToGrid w:val="0"/>
              <w:spacing w:line="360" w:lineRule="auto"/>
              <w:ind w:left="2" w:firstLine="422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三、学习新课</w:t>
            </w:r>
          </w:p>
          <w:p>
            <w:pPr>
              <w:adjustRightInd w:val="0"/>
              <w:snapToGrid w:val="0"/>
              <w:spacing w:line="360" w:lineRule="auto"/>
              <w:ind w:left="2" w:firstLine="422" w:firstLineChars="200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（一）通字词，疏文意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1．通假字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（1）昂其直     “直”通“值”     （2）手裁举     “裁”通“才”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（3）翼日进宰   “翼”通”“翌”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2．词语活用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征民间      名作状，每年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佳者笼养之     名作状，用笼子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出暮归      名作状，早上、晚上     取儿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葬      名作状，用草席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与子弟角    名作状，每天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余，杖至百  名作动，打板子      大喜，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归    名作动，用笼子装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于盆而养之  名作动，放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及鸡犬     名作动，成仙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此物故非西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 名作动，特产         试使斗而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  名作动，显示才能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裘马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扬扬      名作动，穿着皮衣、骑着高头骏马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其直        形容使动，使……高      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之        形容意动，认为……对    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em w:val="dot"/>
                <w:lang w:bidi="ar"/>
              </w:rPr>
              <w:t>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     形作名，白肉、黄粉      </w:t>
            </w:r>
          </w:p>
          <w:p>
            <w:pPr>
              <w:adjustRightInd w:val="0"/>
              <w:snapToGrid w:val="0"/>
              <w:spacing w:line="360" w:lineRule="auto"/>
              <w:ind w:left="2" w:firstLine="422" w:firstLineChars="200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（二）讲故事，知内容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1．全文是以什么为线索？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（促织，即“虫”）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2．指名一学生讲故事，其他同学边听，边紧扣线索给每段加一个标题。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（提示：围绕标题“促织”展开复述，只简述故事梗概，不细叙具体细节，所谓梗概，包括故事发生的背景，故事的开端、发展、高潮、结局。）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学生讲故事，师生共同点评，查漏补缺故事内容。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最后讨论明确每段标题：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征促织——捕促织——卜促织——得促织——失促织——化促织——斗促织——进促织——议促织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3．按小说情节发展来分析，明确《促织》情节的开端、发展、高潮、结局等，让学生体会故事一波三折的特点。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学生再次速读课文，尝试编写情节提纲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展示两三位学生的成果，比一比谁的更完整更简洁明了，教师总结。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情节提纲：</w:t>
            </w:r>
          </w:p>
          <w:tbl>
            <w:tblPr>
              <w:tblStyle w:val="3"/>
              <w:tblpPr w:leftFromText="180" w:rightFromText="180" w:vertAnchor="text" w:horzAnchor="margin" w:tblpY="521"/>
              <w:tblW w:w="68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9"/>
              <w:gridCol w:w="1275"/>
              <w:gridCol w:w="44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情节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起止段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所写内容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序幕（起因）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第1段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朝廷征收促织，民不聊生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开端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第2段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成名被摊派交纳促织，苦不堪言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发展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第3～4段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成妻卜促织，成名按图索促织，喜出望外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高潮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第5～7段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成子毙促织，化促织、斗促织，化险为夷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结局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第8段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成名献促织，因祸得福，以促织富甲一方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尾声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第9段</w:t>
                  </w:r>
                </w:p>
              </w:tc>
              <w:tc>
                <w:tcPr>
                  <w:tcW w:w="44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作者评促织：天子一跬步，皆关民命！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文章始终围绕促织一条主线，成名一家忽悲忽喜，喜而转悲，悲而复喜。围绕这条主线情节具体有几次波折？体会这样安排有何妙处？</w:t>
            </w:r>
          </w:p>
          <w:p>
            <w:pPr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故事情节一波三折，作者如此安排，让成名的命运随着促织的得失而起伏不定，意在揭示封建社会中百姓的命运行同草芥一般任人宰割，让读者在惊心动魄的陡转中体会到统治阶级的残酷。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2" w:firstLineChars="200"/>
              <w:jc w:val="left"/>
              <w:rPr>
                <w:rFonts w:ascii="宋体" w:hAnsi="宋体" w:eastAsia="宋体" w:cs="Arial Unicode MS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1"/>
                <w:szCs w:val="21"/>
                <w:lang w:bidi="ar"/>
              </w:rPr>
              <w:t>四、学生分组讨论：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Arial Unicode M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 Unicode MS"/>
                <w:kern w:val="0"/>
                <w:sz w:val="21"/>
                <w:szCs w:val="21"/>
                <w:lang w:bidi="ar"/>
              </w:rPr>
              <w:t>1.在熟悉故事内容的基础上，讨论体会，在封建社会，老百姓命运的悲惨和无助。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Arial Unicode M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 Unicode MS"/>
                <w:kern w:val="0"/>
                <w:sz w:val="21"/>
                <w:szCs w:val="21"/>
                <w:lang w:bidi="ar"/>
              </w:rPr>
              <w:t>2．讨论：主人公成名跌宕起伏的命运是幸运的还是不幸运的。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Arial Unicode MS"/>
                <w:kern w:val="0"/>
                <w:sz w:val="21"/>
                <w:szCs w:val="21"/>
                <w:lang w:bidi="ar"/>
              </w:rPr>
              <w:t>3．假设：你要是成名，你会怎样做？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Arial Unicode M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一只小小的蟋蟀，使成名一家死去活来，因祸得福，生动地表明了统治者的快乐、封建官僚的升迁发迹是建立在人民的痛苦之上的，暴露了清初社会政治的黑暗，蒲松龄不但对现实生活有精细的观察，而且想象力特别丰富，真实加想象，对现实是悲愤的谴责，思想有深度，情节奇妙有趣。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jc w:val="left"/>
              <w:rPr>
                <w:rFonts w:ascii="宋体" w:hAnsi="宋体" w:eastAsia="宋体" w:cs="Arial Unicode M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 Unicode MS"/>
                <w:kern w:val="0"/>
                <w:sz w:val="21"/>
                <w:szCs w:val="21"/>
                <w:lang w:bidi="ar"/>
              </w:rPr>
              <w:t>1．朗读课文，掌握通假字、词语活用的重点字。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 Unicode MS"/>
                <w:kern w:val="0"/>
                <w:sz w:val="21"/>
                <w:szCs w:val="21"/>
              </w:rPr>
              <w:t>2．预习：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翻译“异史氏曰”一段，并对照课文第1段思考下列问题： 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2"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①为了一头蟋蟀，造成百姓倾家荡产的罪魁祸首是谁？为什么？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②安排成名发财致富的结局是否削弱了本文的批判力量？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tbl>
            <w:tblPr>
              <w:tblStyle w:val="3"/>
              <w:tblpPr w:leftFromText="180" w:rightFromText="180" w:vertAnchor="text" w:horzAnchor="margin" w:tblpY="521"/>
              <w:tblW w:w="68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9"/>
              <w:gridCol w:w="1545"/>
              <w:gridCol w:w="42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情节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起止段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所写内容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序幕（起因）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第1段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朝廷征收促织，民不聊生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开端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第2段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成名被摊派交纳促织，苦不堪言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发展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第3～4段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成妻卜促织，成名按图索促织，喜出望外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高潮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第5～7段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成子毙促织，化促织、斗促织，化险为夷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结局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第8段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成名献促织，因祸得福，以促织富甲一方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尾声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ind w:left="2" w:firstLine="420" w:firstLineChars="200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Arial Unicode MS"/>
                      <w:kern w:val="0"/>
                      <w:szCs w:val="21"/>
                      <w:lang w:bidi="ar"/>
                    </w:rPr>
                    <w:t>第9段</w:t>
                  </w:r>
                </w:p>
              </w:tc>
              <w:tc>
                <w:tcPr>
                  <w:tcW w:w="4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Arial Unicode MS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bidi="ar"/>
                    </w:rPr>
                    <w:t>作者评促织：天子一跬步，皆关民命！</w:t>
                  </w:r>
                </w:p>
              </w:tc>
            </w:tr>
          </w:tbl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1D7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2023-10-08T01:42:05Z</dcterms:created>
  <dc:creator>Administrator</dc:creator>
  <cp:lastModifiedBy>匆匆那年</cp:lastModifiedBy>
  <dcterms:modified xsi:type="dcterms:W3CDTF">2023-10-08T01:42:08Z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830C6A80141949F186371AFDBD43D006_12</vt:lpwstr>
  </property>
</Properties>
</file>