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32</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outlineLvl w:val="0"/>
              <w:rPr>
                <w:rFonts w:hint="eastAsia" w:ascii="宋体" w:hAnsi="宋体" w:eastAsia="宋体"/>
                <w:b/>
                <w:sz w:val="24"/>
                <w:lang w:eastAsia="zh-CN"/>
              </w:rPr>
            </w:pPr>
            <w:r>
              <w:rPr>
                <w:rFonts w:hint="eastAsia" w:ascii="宋体" w:hAnsi="宋体"/>
                <w:b/>
                <w:sz w:val="24"/>
                <w:lang w:eastAsia="zh-CN"/>
              </w:rPr>
              <w:t>寡人之于国也</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default" w:eastAsia="宋体"/>
                <w:color w:val="FF0000"/>
                <w:lang w:val="en-US" w:eastAsia="zh-CN"/>
              </w:rPr>
            </w:pPr>
            <w:r>
              <w:rPr>
                <w:rFonts w:hint="eastAsia"/>
                <w:color w:val="FF0000"/>
                <w:lang w:val="en-US" w:eastAsia="zh-CN"/>
              </w:rPr>
              <w:t>1</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rPr>
                <w:rFonts w:hint="eastAsia"/>
              </w:rPr>
            </w:pPr>
            <w:r>
              <w:rPr>
                <w:rFonts w:hint="eastAsia"/>
              </w:rPr>
              <w:t>1</w:t>
            </w:r>
            <w:r>
              <w:rPr>
                <w:rFonts w:hint="eastAsia"/>
                <w:lang w:val="en-US" w:eastAsia="zh-CN"/>
              </w:rPr>
              <w:t>.</w:t>
            </w:r>
            <w:r>
              <w:rPr>
                <w:rFonts w:hint="eastAsia"/>
              </w:rPr>
              <w:t>知识目标：文如其人，融会贯通，欣赏体味孟子散文雄辩的说理艺术。</w:t>
            </w:r>
          </w:p>
          <w:p>
            <w:pPr>
              <w:rPr>
                <w:rFonts w:hint="eastAsia"/>
              </w:rPr>
            </w:pPr>
            <w:r>
              <w:rPr>
                <w:rFonts w:hint="eastAsia"/>
              </w:rPr>
              <w:t>2</w:t>
            </w:r>
            <w:r>
              <w:rPr>
                <w:rFonts w:hint="eastAsia"/>
                <w:lang w:val="en-US" w:eastAsia="zh-CN"/>
              </w:rPr>
              <w:t>.</w:t>
            </w:r>
            <w:r>
              <w:rPr>
                <w:rFonts w:hint="eastAsia"/>
              </w:rPr>
              <w:t>能力目标：掌握文言字词和特殊文言句式。</w:t>
            </w:r>
          </w:p>
          <w:p>
            <w:r>
              <w:rPr>
                <w:rFonts w:hint="eastAsia"/>
              </w:rPr>
              <w:t>3</w:t>
            </w:r>
            <w:r>
              <w:rPr>
                <w:rFonts w:hint="eastAsia"/>
                <w:lang w:val="en-US" w:eastAsia="zh-CN"/>
              </w:rPr>
              <w:t>.</w:t>
            </w:r>
            <w:r>
              <w:rPr>
                <w:rFonts w:hint="eastAsia"/>
              </w:rPr>
              <w:t>情感态度和价值观：引导学生透彻、清晰、深刻地理解孟子的“仁政”“民本”思想，初步培养学生“经世济民”的政治胸襟。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ind w:firstLine="420"/>
              <w:rPr>
                <w:rFonts w:hint="eastAsia"/>
              </w:rPr>
            </w:pPr>
            <w:r>
              <w:rPr>
                <w:rFonts w:hint="eastAsia"/>
              </w:rPr>
              <w:t>透彻、清晰、深刻地理解孟子的“仁政”“民本”思想。</w:t>
            </w:r>
          </w:p>
          <w:p>
            <w:pPr>
              <w:ind w:firstLine="420" w:firstLineChars="200"/>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ind w:firstLine="420" w:firstLineChars="200"/>
              <w:rPr>
                <w:rFonts w:hint="eastAsia" w:ascii="宋体" w:hAnsi="宋体" w:eastAsia="宋体" w:cs="宋体"/>
                <w:kern w:val="2"/>
                <w:sz w:val="21"/>
                <w:szCs w:val="21"/>
                <w:lang w:val="en-US" w:eastAsia="zh-CN" w:bidi="ar-SA"/>
              </w:rPr>
            </w:pPr>
            <w:r>
              <w:rPr>
                <w:rFonts w:hint="eastAsia"/>
              </w:rPr>
              <w:t>准确理解“王道之始”和“王道之成”的关系。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rPr>
                <w:rFonts w:hint="eastAsia" w:ascii="Calibri" w:hAnsi="Calibri" w:eastAsia="宋体" w:cs="宋体"/>
                <w:kern w:val="2"/>
                <w:sz w:val="21"/>
                <w:szCs w:val="24"/>
                <w:lang w:val="en-US" w:eastAsia="zh-CN" w:bidi="ar-SA"/>
              </w:rPr>
            </w:pPr>
            <w:r>
              <w:rPr>
                <w:rFonts w:hint="eastAsia" w:cs="宋体"/>
                <w:kern w:val="2"/>
                <w:sz w:val="21"/>
                <w:szCs w:val="24"/>
                <w:lang w:val="en-US" w:eastAsia="zh-CN" w:bidi="ar-SA"/>
              </w:rPr>
              <w:t>树立学生的文化自信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ind w:firstLine="420"/>
              <w:rPr>
                <w:rFonts w:hint="eastAsia"/>
              </w:rPr>
            </w:pPr>
            <w:r>
              <w:rPr>
                <w:rFonts w:hint="eastAsia"/>
              </w:rPr>
              <w:t>1、初中时我们曾学过孟子的文章，他的文章说理往往具有什么特点？请举例。</w:t>
            </w:r>
          </w:p>
          <w:p>
            <w:pPr>
              <w:ind w:firstLine="420"/>
              <w:rPr>
                <w:rFonts w:hint="eastAsia"/>
              </w:rPr>
            </w:pPr>
            <w:r>
              <w:rPr>
                <w:rFonts w:hint="eastAsia"/>
              </w:rPr>
              <w:t>明确：孟子的文章善用比喻和排比，说理形象生动而且很有气势，如《得道者多助，失道者寡助》或“天将降大任于斯人也……增益其所不能”等（学生齐背诵）。</w:t>
            </w:r>
          </w:p>
          <w:p>
            <w:pPr>
              <w:ind w:firstLine="420"/>
              <w:rPr>
                <w:rFonts w:hint="eastAsia"/>
              </w:rPr>
            </w:pPr>
            <w:r>
              <w:rPr>
                <w:rFonts w:hint="eastAsia"/>
              </w:rPr>
              <w:t>2、今天，我们再来学习一篇孟子的文章《寡人之于国也》（板书课题），意思是——我（梁惠王）对于治理国家。此文是不是也具有孟子文章的一贯特点呢？它是围绕什么问题展开议论的呢？</w:t>
            </w:r>
          </w:p>
          <w:p>
            <w:pPr>
              <w:ind w:firstLine="420"/>
              <w:rPr>
                <w:rFonts w:hint="eastAsia"/>
              </w:rPr>
            </w:pPr>
            <w:r>
              <w:rPr>
                <w:rFonts w:hint="eastAsia"/>
              </w:rPr>
              <w:t>请三位同学轮读课文，注意正音，并重点思考文章是围绕什么问题展开议论的。</w:t>
            </w:r>
          </w:p>
          <w:p>
            <w:pPr>
              <w:ind w:firstLine="420"/>
              <w:rPr>
                <w:rFonts w:hint="eastAsia"/>
              </w:rPr>
            </w:pPr>
            <w:r>
              <w:rPr>
                <w:rFonts w:hint="eastAsia"/>
              </w:rPr>
              <w:t>文章主要围绕“民不加多”展开论述。</w:t>
            </w:r>
          </w:p>
          <w:p>
            <w:pPr>
              <w:ind w:firstLine="420"/>
            </w:pPr>
            <w:r>
              <w:rPr>
                <w:rFonts w:hint="eastAsia"/>
              </w:rPr>
              <w:t>（复习诵读孟子的文章导入，唤起学生原有知识储备，这是建构新知识的基础，是此课教学的起点。）</w:t>
            </w:r>
          </w:p>
        </w:tc>
        <w:tc>
          <w:tcPr>
            <w:tcW w:w="720" w:type="dxa"/>
            <w:vAlign w:val="center"/>
          </w:tcPr>
          <w:p>
            <w:pPr>
              <w:jc w:val="center"/>
            </w:pPr>
          </w:p>
        </w:tc>
        <w:tc>
          <w:tcPr>
            <w:tcW w:w="720" w:type="dxa"/>
            <w:gridSpan w:val="2"/>
            <w:vAlign w:val="center"/>
          </w:tcPr>
          <w:p>
            <w:pPr>
              <w:jc w:val="center"/>
            </w:pPr>
          </w:p>
        </w:tc>
        <w:tc>
          <w:tcPr>
            <w:tcW w:w="1092" w:type="dxa"/>
            <w:gridSpan w:val="2"/>
            <w:vAlign w:val="center"/>
          </w:tcPr>
          <w:p>
            <w:pPr>
              <w:jc w:val="center"/>
              <w:rPr>
                <w:rFonts w:hint="eastAsia" w:eastAsia="宋体"/>
                <w:lang w:eastAsia="zh-CN"/>
              </w:rPr>
            </w:pPr>
            <w:r>
              <w:rPr>
                <w:rFonts w:hint="eastAsia"/>
                <w:lang w:eastAsia="zh-CN"/>
              </w:rPr>
              <w:t>情境导入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ind w:firstLine="420"/>
              <w:rPr>
                <w:rFonts w:hint="eastAsia"/>
              </w:rPr>
            </w:pPr>
            <w:r>
              <w:rPr>
                <w:rFonts w:hint="eastAsia" w:ascii="宋体" w:hAnsi="宋体"/>
                <w:b/>
                <w:szCs w:val="21"/>
              </w:rPr>
              <w:t xml:space="preserve"> </w:t>
            </w:r>
            <w:r>
              <w:rPr>
                <w:rFonts w:hint="eastAsia" w:ascii="宋体" w:hAnsi="宋体"/>
                <w:b/>
                <w:szCs w:val="21"/>
                <w:lang w:eastAsia="zh-CN"/>
              </w:rPr>
              <w:t>一、</w:t>
            </w:r>
            <w:r>
              <w:rPr>
                <w:rFonts w:hint="eastAsia"/>
              </w:rPr>
              <w:t>研习：民不加多，何也？</w:t>
            </w:r>
          </w:p>
          <w:p>
            <w:pPr>
              <w:ind w:firstLine="420"/>
              <w:rPr>
                <w:rFonts w:hint="eastAsia"/>
              </w:rPr>
            </w:pPr>
            <w:r>
              <w:rPr>
                <w:rFonts w:hint="eastAsia"/>
              </w:rPr>
              <w:t>假如时光倒流，我们又回到了孟子生活的那个时代，并且你就是当时的一个小民，你愿意往梁惠王那里跑吗？何也？请结合注释自读课文并思考。</w:t>
            </w:r>
          </w:p>
          <w:p>
            <w:pPr>
              <w:ind w:firstLine="420"/>
              <w:rPr>
                <w:rFonts w:hint="eastAsia"/>
              </w:rPr>
            </w:pPr>
            <w:r>
              <w:rPr>
                <w:rFonts w:hint="eastAsia"/>
              </w:rPr>
              <w:t>点拨明确：</w:t>
            </w:r>
          </w:p>
          <w:p>
            <w:pPr>
              <w:ind w:firstLine="420"/>
              <w:rPr>
                <w:rFonts w:hint="eastAsia"/>
              </w:rPr>
            </w:pPr>
            <w:r>
              <w:rPr>
                <w:rFonts w:hint="eastAsia"/>
              </w:rPr>
              <w:t>1、少数人愿意往梁惠王处跑：梁惠王移民移粟，似乎比邻国之君更关心百姓的生死。</w:t>
            </w:r>
          </w:p>
          <w:p>
            <w:pPr>
              <w:ind w:firstLine="420"/>
              <w:rPr>
                <w:rFonts w:hint="eastAsia"/>
              </w:rPr>
            </w:pPr>
            <w:r>
              <w:rPr>
                <w:rFonts w:hint="eastAsia"/>
              </w:rPr>
              <w:t>2、多数人不愿意往梁惠王处跑。</w:t>
            </w:r>
          </w:p>
          <w:p>
            <w:pPr>
              <w:ind w:firstLine="420"/>
              <w:rPr>
                <w:rFonts w:hint="eastAsia"/>
              </w:rPr>
            </w:pPr>
            <w:r>
              <w:rPr>
                <w:rFonts w:hint="eastAsia"/>
              </w:rPr>
              <w:t>（1）河内凶，移民、移粟。</w:t>
            </w:r>
          </w:p>
          <w:p>
            <w:pPr>
              <w:ind w:firstLine="420"/>
              <w:rPr>
                <w:rFonts w:hint="eastAsia"/>
              </w:rPr>
            </w:pPr>
            <w:r>
              <w:rPr>
                <w:rFonts w:hint="eastAsia"/>
              </w:rPr>
              <w:t>①凶，收成不好，荒年。为什么会有荒年？是天灾还是人祸？从后文“不违农时”“勿夺其时”看，不排除“人祸”的可能。</w:t>
            </w:r>
          </w:p>
          <w:p>
            <w:pPr>
              <w:ind w:firstLine="420"/>
              <w:rPr>
                <w:rFonts w:hint="eastAsia"/>
              </w:rPr>
            </w:pPr>
            <w:r>
              <w:rPr>
                <w:rFonts w:hint="eastAsia"/>
              </w:rPr>
              <w:t>②移民、移粟。“移民以就食，移粟以给其老稚之不能移者o”人非“物”，安土重迁，岂能说移就移？</w:t>
            </w:r>
          </w:p>
          <w:p>
            <w:pPr>
              <w:ind w:firstLine="420"/>
              <w:rPr>
                <w:rFonts w:hint="eastAsia"/>
              </w:rPr>
            </w:pPr>
            <w:r>
              <w:rPr>
                <w:rFonts w:hint="eastAsia"/>
              </w:rPr>
              <w:t>（2）王好战。“民加多”不是梁惠王的真正目的，他的真正目的是成就霸业。想成就霸业，所以急需“民加多”以便帮助他去攻打他国。因此，梁惠王没有真正关心百姓的死活，他只是把百姓作为战争的工具，你若跑到他那里去，迟早是要被拉去打仗的。</w:t>
            </w:r>
          </w:p>
          <w:p>
            <w:pPr>
              <w:ind w:firstLine="420"/>
              <w:rPr>
                <w:rFonts w:hint="eastAsia"/>
              </w:rPr>
            </w:pPr>
            <w:r>
              <w:rPr>
                <w:rFonts w:hint="eastAsia"/>
              </w:rPr>
              <w:t>（3）违农时，数罟入，斧斤入……</w:t>
            </w:r>
          </w:p>
          <w:p>
            <w:pPr>
              <w:ind w:firstLine="420"/>
              <w:rPr>
                <w:rFonts w:hint="eastAsia"/>
              </w:rPr>
            </w:pPr>
            <w:r>
              <w:rPr>
                <w:rFonts w:hint="eastAsia"/>
              </w:rPr>
              <w:t>孟子的言论是有针对性的。因此，我们可以从“不违农时……斧斤以时入山林”判断，梁惠王平时的为政可能是不注意老百姓的生产的。可能会因战争、修城池、建筑宫殿等随时拉“民”去服劳役，从而影响农时：捕鱼，砍树等，想怎么样就怎么样，也没有注意可持续发展。结果，弄得百姓食不得其饱，住无其房《没有木材盖房子》，死无其棺《没有木材做棺椁》。这样的环境，不是养人的所在。</w:t>
            </w:r>
          </w:p>
          <w:p>
            <w:pPr>
              <w:ind w:firstLine="420"/>
              <w:rPr>
                <w:rFonts w:hint="eastAsia"/>
              </w:rPr>
            </w:pPr>
            <w:r>
              <w:rPr>
                <w:rFonts w:hint="eastAsia"/>
              </w:rPr>
              <w:t>（4）狗彘食人食而不知检，涂有饿殍而不知发……人死，则罪岁。</w:t>
            </w:r>
          </w:p>
          <w:p>
            <w:pPr>
              <w:ind w:firstLine="420"/>
              <w:rPr>
                <w:rFonts w:hint="eastAsia"/>
              </w:rPr>
            </w:pPr>
            <w:r>
              <w:rPr>
                <w:rFonts w:hint="eastAsia"/>
              </w:rPr>
              <w:t>丰收的年月，粮食吃不完，没能施行“检”的制度，政府以合理的价格收购粮食，而让它们白白地给猪狗吃掉；遇上荒年，饿殍遍野，却不能够施行“发”的制度，政府出面把粮食以平价发放给百姓赈灾。百姓死了，却怪罪年成不好。</w:t>
            </w:r>
          </w:p>
          <w:p>
            <w:pPr>
              <w:ind w:firstLine="420"/>
              <w:rPr>
                <w:rFonts w:hint="eastAsia"/>
              </w:rPr>
            </w:pPr>
            <w:r>
              <w:rPr>
                <w:rFonts w:hint="eastAsia"/>
              </w:rPr>
              <w:t>（不愿往梁惠王处跑的前两条理由，学生容易找到也容易理解，而后两条则需要老师点拨和引导。当然，也可将后两条理由留待学生理解了孟子的为政措施之后再引导学生理解。）</w:t>
            </w:r>
          </w:p>
          <w:p>
            <w:pPr>
              <w:ind w:firstLine="420"/>
              <w:rPr>
                <w:rFonts w:hint="eastAsia"/>
              </w:rPr>
            </w:pPr>
            <w:r>
              <w:rPr>
                <w:rFonts w:hint="eastAsia"/>
              </w:rPr>
              <w:t>小结：梁惠王之于国，所谓的“尽心”，只是自欺欺人，是“五十步笑百步”。与邻国之君相比，本质是一样的，并没有从根本上爱民。所以，一般人不会往他那里跑。</w:t>
            </w:r>
          </w:p>
          <w:p>
            <w:pPr>
              <w:ind w:firstLine="420"/>
              <w:rPr>
                <w:rFonts w:hint="eastAsia"/>
              </w:rPr>
            </w:pPr>
            <w:r>
              <w:rPr>
                <w:rFonts w:hint="eastAsia"/>
              </w:rPr>
              <w:t>（学生在初中阶段曾学习此文前三段内容，字词教学只需稍注意“甲”“兵”“走”等即可。）</w:t>
            </w:r>
          </w:p>
          <w:p>
            <w:pPr>
              <w:ind w:firstLine="420"/>
              <w:rPr>
                <w:rFonts w:hint="eastAsia"/>
              </w:rPr>
            </w:pPr>
            <w:r>
              <w:rPr>
                <w:rFonts w:hint="eastAsia"/>
              </w:rPr>
              <w:t>（让学生设想自己就是那个时代的一员小民，便于学生进入文本，从而使学生更加清晰地认识到梁惠王“民不加多”的主要原因还是他没有真正“尽心”。）</w:t>
            </w:r>
          </w:p>
          <w:p>
            <w:pPr>
              <w:ind w:firstLine="420"/>
              <w:rPr>
                <w:rFonts w:hint="eastAsia"/>
              </w:rPr>
            </w:pPr>
            <w:r>
              <w:rPr>
                <w:rFonts w:hint="eastAsia"/>
                <w:lang w:eastAsia="zh-CN"/>
              </w:rPr>
              <w:t>二</w:t>
            </w:r>
            <w:r>
              <w:rPr>
                <w:rFonts w:hint="eastAsia"/>
              </w:rPr>
              <w:t>、研习：如何使民加多？</w:t>
            </w:r>
          </w:p>
          <w:p>
            <w:pPr>
              <w:ind w:firstLine="420"/>
              <w:rPr>
                <w:rFonts w:hint="eastAsia"/>
              </w:rPr>
            </w:pPr>
            <w:r>
              <w:rPr>
                <w:rFonts w:hint="eastAsia"/>
              </w:rPr>
              <w:t>过渡：只要看清了梁惠王的本质，一般人是不会跑到他那里去的，所以他那样做是无法“使民加多”的。那么采取什么措施才能“使民加多”呢？</w:t>
            </w:r>
          </w:p>
          <w:p>
            <w:pPr>
              <w:ind w:firstLine="420"/>
              <w:rPr>
                <w:rFonts w:hint="eastAsia"/>
              </w:rPr>
            </w:pPr>
            <w:r>
              <w:rPr>
                <w:rFonts w:hint="eastAsia"/>
              </w:rPr>
              <w:t>1、假如你当时真的没有往梁惠王处跑，倒跑到孟子那里去拜孟子为师了。你能把孟子“使民加多”的措施归纳一下吗？分几步走，每步具体怎么做？这样做了有什么效果？能给我们解说吗？默读末段并思考。</w:t>
            </w:r>
          </w:p>
          <w:p>
            <w:pPr>
              <w:ind w:firstLine="420"/>
              <w:rPr>
                <w:rFonts w:hint="eastAsia"/>
              </w:rPr>
            </w:pPr>
            <w:r>
              <w:rPr>
                <w:rFonts w:hint="eastAsia"/>
              </w:rPr>
              <w:t>思考讨论后明确：</w:t>
            </w:r>
          </w:p>
          <w:p>
            <w:pPr>
              <w:ind w:firstLine="420"/>
              <w:rPr>
                <w:rFonts w:hint="eastAsia"/>
              </w:rPr>
            </w:pPr>
            <w:r>
              <w:rPr>
                <w:rFonts w:hint="eastAsia"/>
              </w:rPr>
              <w:t>（1）王道之始。</w:t>
            </w:r>
          </w:p>
          <w:p>
            <w:pPr>
              <w:ind w:firstLine="420"/>
              <w:rPr>
                <w:rFonts w:hint="eastAsia"/>
              </w:rPr>
            </w:pPr>
            <w:r>
              <w:rPr>
                <w:rFonts w:hint="eastAsia"/>
              </w:rPr>
              <w:t>1）不违农时——谷不可胜食也。</w:t>
            </w:r>
          </w:p>
          <w:p>
            <w:pPr>
              <w:ind w:firstLine="420"/>
              <w:rPr>
                <w:rFonts w:hint="eastAsia"/>
              </w:rPr>
            </w:pPr>
            <w:r>
              <w:rPr>
                <w:rFonts w:hint="eastAsia"/>
              </w:rPr>
              <w:t>2）数罟不入湾池——鱼鳖不可胜食也。</w:t>
            </w:r>
          </w:p>
          <w:p>
            <w:pPr>
              <w:ind w:firstLine="420"/>
              <w:rPr>
                <w:rFonts w:hint="eastAsia"/>
              </w:rPr>
            </w:pPr>
            <w:r>
              <w:rPr>
                <w:rFonts w:hint="eastAsia"/>
              </w:rPr>
              <w:t>3）斧斤以时入山林——材木不可胜用也。</w:t>
            </w:r>
          </w:p>
          <w:p>
            <w:pPr>
              <w:ind w:firstLine="420"/>
              <w:rPr>
                <w:rFonts w:hint="eastAsia"/>
              </w:rPr>
            </w:pPr>
            <w:r>
              <w:rPr>
                <w:rFonts w:hint="eastAsia"/>
              </w:rPr>
              <w:t>养生丧死无憾也。</w:t>
            </w:r>
          </w:p>
          <w:p>
            <w:pPr>
              <w:ind w:firstLine="420"/>
              <w:rPr>
                <w:rFonts w:hint="eastAsia"/>
              </w:rPr>
            </w:pPr>
            <w:r>
              <w:rPr>
                <w:rFonts w:hint="eastAsia"/>
              </w:rPr>
              <w:t>（2）王道之成。</w:t>
            </w:r>
          </w:p>
          <w:p>
            <w:pPr>
              <w:ind w:firstLine="420"/>
              <w:rPr>
                <w:rFonts w:hint="eastAsia"/>
              </w:rPr>
            </w:pPr>
            <w:r>
              <w:rPr>
                <w:rFonts w:hint="eastAsia"/>
              </w:rPr>
              <w:t>1）五亩之宅，树桑——五十者衣帛矣。</w:t>
            </w:r>
          </w:p>
          <w:p>
            <w:pPr>
              <w:ind w:firstLine="420"/>
              <w:rPr>
                <w:rFonts w:hint="eastAsia"/>
              </w:rPr>
            </w:pPr>
            <w:r>
              <w:rPr>
                <w:rFonts w:hint="eastAsia"/>
              </w:rPr>
              <w:t>2）畜鸡豚狗彘，无失其时——七十者食肉矣。</w:t>
            </w:r>
          </w:p>
          <w:p>
            <w:pPr>
              <w:ind w:firstLine="420"/>
              <w:rPr>
                <w:rFonts w:hint="eastAsia"/>
              </w:rPr>
            </w:pPr>
            <w:r>
              <w:rPr>
                <w:rFonts w:hint="eastAsia"/>
              </w:rPr>
              <w:t>3）百亩之田，勿夺其时——数口之家无饥矣。</w:t>
            </w:r>
          </w:p>
          <w:p>
            <w:pPr>
              <w:ind w:firstLine="420"/>
              <w:rPr>
                <w:rFonts w:hint="eastAsia"/>
              </w:rPr>
            </w:pPr>
            <w:r>
              <w:rPr>
                <w:rFonts w:hint="eastAsia"/>
              </w:rPr>
              <w:t>4）谨庠序之教，申之以孝悌之义-—颁白者不负戴于道矣。</w:t>
            </w:r>
          </w:p>
          <w:p>
            <w:pPr>
              <w:ind w:firstLine="420"/>
              <w:rPr>
                <w:rFonts w:hint="eastAsia"/>
              </w:rPr>
            </w:pPr>
            <w:r>
              <w:rPr>
                <w:rFonts w:hint="eastAsia"/>
              </w:rPr>
              <w:t>2、“王道之始”与“王道之成”有什么关系？他们最大的不同点是什么？</w:t>
            </w:r>
          </w:p>
          <w:p>
            <w:pPr>
              <w:ind w:firstLine="420"/>
              <w:rPr>
                <w:rFonts w:hint="eastAsia"/>
              </w:rPr>
            </w:pPr>
            <w:r>
              <w:rPr>
                <w:rFonts w:hint="eastAsia"/>
              </w:rPr>
              <w:t>讨论后明确：</w:t>
            </w:r>
          </w:p>
          <w:p>
            <w:pPr>
              <w:ind w:firstLine="420"/>
              <w:rPr>
                <w:rFonts w:hint="eastAsia"/>
              </w:rPr>
            </w:pPr>
            <w:r>
              <w:rPr>
                <w:rFonts w:hint="eastAsia"/>
              </w:rPr>
              <w:t>（1）王道之始，主要解决了生和死的问题，即“养生丧死无憾也”。“饮食宫室所以养生，祭祀棺椁所以送死，皆民所急而不可无者。今皆有以资之，则人无所恨矣。”</w:t>
            </w:r>
          </w:p>
          <w:p>
            <w:pPr>
              <w:ind w:firstLine="420"/>
              <w:rPr>
                <w:rFonts w:hint="eastAsia"/>
              </w:rPr>
            </w:pPr>
            <w:r>
              <w:rPr>
                <w:rFonts w:hint="eastAsia"/>
              </w:rPr>
              <w:t>生的物质基础是吃和住。死更是大事情，“死生也大矣”，解决好死的最基本条件是能够入土为安，入土需要棺椁。颜回死后没有棺椁，其父亲希望孔子把车卖了给颜回购置棺椁。可见死有棺椁，对那时的人来说，是多么的重要。</w:t>
            </w:r>
          </w:p>
          <w:p>
            <w:pPr>
              <w:ind w:firstLine="420"/>
              <w:rPr>
                <w:rFonts w:hint="eastAsia"/>
              </w:rPr>
            </w:pPr>
            <w:r>
              <w:rPr>
                <w:rFonts w:hint="eastAsia"/>
              </w:rPr>
              <w:t>（2）王道之成，不但解决了生死问题，还使民有教，使百姓懂得孝悌，老人可以过上比较好的生活——衣帛食肉。孟子这里尤其强调年龄问题——五十者、七十者、颁白者。可见“王道之成”更强调老年人的“老有所养”。要“老有所养”，物质是基础，但更需“申之以孝悌”，“申”，是反复叮咛的意思，可见孝悌才是重中之重。这与儒家思想对孝悌的重视是一脉相承的，因为孝悌是“仁之本”，孝悌而“好犯上，未之有”，不犯上，自然安定了。另外，民老有所养，没有后顾之忧，这是令人向往的。就是现今社会，我们也在努力朝这个方向发展——我们现在仍不断建立和完善养老、医疗等各种保障制度就是这样的追求。就是现在，没有后顾之忧的工作单位总是令人向往的，比如我们渴望退休后有退休金，生病了有医疗费等。自然，没有后顾之忧的国家，谁不愿意去呢？所以，孟子的“王道之成”，表面上强调的是“孝悌”，使老人享受到好处，实际上它恰恰有利于“民加多”。这与孔子的“修文德以来之”思想是—脉相承的。</w:t>
            </w:r>
          </w:p>
          <w:p>
            <w:pPr>
              <w:ind w:firstLine="420"/>
              <w:rPr>
                <w:rFonts w:hint="eastAsia"/>
              </w:rPr>
            </w:pPr>
            <w:r>
              <w:rPr>
                <w:rFonts w:hint="eastAsia"/>
              </w:rPr>
              <w:t>总之，“王道之始”的三条措施分别是“农、渔、林”，主要强调“不扰民”；“王道之成”四条措施分别是“纺、蓄、农、教”，既强调“不扰民”，又强调“制民产”，还强调“兴教育，治礼仪”。因此，前者是王道的初步措施，是后者的基础；后者是王道的根本措施，是前者的深化。</w:t>
            </w:r>
          </w:p>
          <w:p>
            <w:pPr>
              <w:ind w:firstLine="420"/>
              <w:rPr>
                <w:rFonts w:hint="eastAsia"/>
              </w:rPr>
            </w:pPr>
            <w:r>
              <w:rPr>
                <w:rFonts w:hint="eastAsia"/>
              </w:rPr>
              <w:t>3、比赛背诵“不违农时……未之有也”。</w:t>
            </w:r>
          </w:p>
          <w:p>
            <w:pPr>
              <w:ind w:firstLine="420"/>
              <w:rPr>
                <w:rFonts w:hint="eastAsia"/>
              </w:rPr>
            </w:pPr>
            <w:r>
              <w:rPr>
                <w:rFonts w:hint="eastAsia"/>
              </w:rPr>
              <w:t>（这环节是教学的重点也是教学的难点，学生的学习容易浅尝辄止，老师的教学也容易一滑而过。所以，老师要相机引导学生在这里停下来，放慢学习的脚步，好好琢磨“五十者、七十者、颁白者、黎民”等词，理解“王道之成”强调的是使民“老有所养”“老而无忧”，强调的是“孝悌”，强调的是“教民”——其内涵正是孟子的“民本”“仁政”思想——因此达到“使民加多”，最终实现梁惠王的霸业。）</w:t>
            </w:r>
          </w:p>
          <w:p>
            <w:pPr>
              <w:ind w:firstLine="420"/>
              <w:rPr>
                <w:rFonts w:hint="eastAsia"/>
              </w:rPr>
            </w:pPr>
            <w:r>
              <w:rPr>
                <w:rFonts w:hint="eastAsia"/>
                <w:lang w:eastAsia="zh-CN"/>
              </w:rPr>
              <w:t>三</w:t>
            </w:r>
            <w:r>
              <w:rPr>
                <w:rFonts w:hint="eastAsia"/>
              </w:rPr>
              <w:t>、探究：孟子的论辩艺术。</w:t>
            </w:r>
          </w:p>
          <w:p>
            <w:pPr>
              <w:ind w:firstLine="420"/>
              <w:rPr>
                <w:rFonts w:hint="eastAsia"/>
              </w:rPr>
            </w:pPr>
            <w:r>
              <w:rPr>
                <w:rFonts w:hint="eastAsia"/>
              </w:rPr>
              <w:t>在你看来，梁惠王会采纳孟子的建议吗？为什么？</w:t>
            </w:r>
          </w:p>
          <w:p>
            <w:pPr>
              <w:ind w:firstLine="420"/>
              <w:rPr>
                <w:rFonts w:hint="eastAsia"/>
              </w:rPr>
            </w:pPr>
            <w:r>
              <w:rPr>
                <w:rFonts w:hint="eastAsia"/>
              </w:rPr>
              <w:t>讨论后明确，有两种可能：</w:t>
            </w:r>
          </w:p>
          <w:p>
            <w:pPr>
              <w:ind w:firstLine="420"/>
              <w:rPr>
                <w:rFonts w:hint="eastAsia"/>
              </w:rPr>
            </w:pPr>
            <w:r>
              <w:rPr>
                <w:rFonts w:hint="eastAsia"/>
              </w:rPr>
              <w:t>1、会采纳孟子的建议。</w:t>
            </w:r>
          </w:p>
          <w:p>
            <w:pPr>
              <w:ind w:firstLine="420"/>
              <w:rPr>
                <w:rFonts w:hint="eastAsia"/>
              </w:rPr>
            </w:pPr>
            <w:r>
              <w:rPr>
                <w:rFonts w:hint="eastAsia"/>
              </w:rPr>
              <w:t>（1）孟子说得很有道理，说梁惠王与邻国本质相同“以战喻”，既形象生动又含蓄，很有说服力，梁惠王能够认真听取孟子的建议。</w:t>
            </w:r>
          </w:p>
          <w:p>
            <w:pPr>
              <w:ind w:firstLine="420"/>
              <w:rPr>
                <w:rFonts w:hint="eastAsia"/>
              </w:rPr>
            </w:pPr>
            <w:r>
              <w:rPr>
                <w:rFonts w:hint="eastAsia"/>
              </w:rPr>
              <w:t>（2）孟子是顺着梁惠王的思路提的建议，“民加多”是梁惠王最迫切的希望。孟子在讲述王道之始的三条措施和王道之成的四条措施时，环环相扣，逻辑严密，具有很强的说服力，让人不得不相信按孟子所说的去做是能够“使民加多”的。</w:t>
            </w:r>
          </w:p>
          <w:p>
            <w:pPr>
              <w:ind w:firstLine="420"/>
              <w:rPr>
                <w:rFonts w:hint="eastAsia"/>
              </w:rPr>
            </w:pPr>
            <w:r>
              <w:rPr>
                <w:rFonts w:hint="eastAsia"/>
              </w:rPr>
              <w:t>（3）孟子描绘的政治蓝图比较诱人，同时又有对比（罪岁，则民不至：爱民，则民至），所以梁惠王应该会采纳孟子的建议。</w:t>
            </w:r>
          </w:p>
          <w:p>
            <w:pPr>
              <w:ind w:firstLine="420"/>
              <w:rPr>
                <w:rFonts w:hint="eastAsia"/>
              </w:rPr>
            </w:pPr>
            <w:r>
              <w:rPr>
                <w:rFonts w:hint="eastAsia"/>
              </w:rPr>
              <w:t>2、不会采纳孟子的建议。</w:t>
            </w:r>
          </w:p>
          <w:p>
            <w:pPr>
              <w:ind w:firstLine="420"/>
              <w:rPr>
                <w:rFonts w:hint="eastAsia"/>
              </w:rPr>
            </w:pPr>
            <w:r>
              <w:rPr>
                <w:rFonts w:hint="eastAsia"/>
              </w:rPr>
              <w:t>（1）梁惠王希望“民加多”的愿望比较迫切，但他或许没有耐心施行孟子的建议。</w:t>
            </w:r>
          </w:p>
          <w:p>
            <w:pPr>
              <w:ind w:firstLine="420"/>
              <w:rPr>
                <w:rFonts w:hint="eastAsia"/>
              </w:rPr>
            </w:pPr>
            <w:r>
              <w:rPr>
                <w:rFonts w:hint="eastAsia"/>
              </w:rPr>
              <w:t>（2）当时国际形势，容不得梁惠王按孟子建议行事。（相机补充历史背景。）</w:t>
            </w:r>
          </w:p>
          <w:p>
            <w:pPr>
              <w:ind w:firstLine="420"/>
              <w:rPr>
                <w:rFonts w:hint="eastAsia"/>
              </w:rPr>
            </w:pPr>
            <w:r>
              <w:rPr>
                <w:rFonts w:hint="eastAsia"/>
              </w:rPr>
              <w:t>（这环节主要是引导学生体会孟子高超的论辩艺术。）</w:t>
            </w:r>
          </w:p>
          <w:p>
            <w:pPr>
              <w:ind w:firstLine="420"/>
              <w:rPr>
                <w:rFonts w:hint="eastAsia"/>
              </w:rPr>
            </w:pPr>
            <w:r>
              <w:rPr>
                <w:rFonts w:hint="eastAsia"/>
                <w:lang w:eastAsia="zh-CN"/>
              </w:rPr>
              <w:t>四</w:t>
            </w:r>
            <w:r>
              <w:rPr>
                <w:rFonts w:hint="eastAsia"/>
              </w:rPr>
              <w:t>、走出文本：探究现实意义。</w:t>
            </w:r>
          </w:p>
          <w:p>
            <w:pPr>
              <w:ind w:firstLine="420"/>
              <w:rPr>
                <w:rFonts w:hint="eastAsia"/>
              </w:rPr>
            </w:pPr>
            <w:r>
              <w:rPr>
                <w:rFonts w:hint="eastAsia"/>
              </w:rPr>
              <w:t>梁惠王当年是否采纳了孟子的建议都没关系，因为那毕竟是过去的事了，与我们的关系不大了。现在我们关心的是，你作为孟老夫子的嫡传弟子，跟随孟老夫子刻苦学习多年，今天突然通过时光隧道，又回到了21世纪的地球，你觉得你跟随你师傅所学的什么“民本”思想啊、什么“仁政”思想啊，对现在的中国乃至世界有用吗？</w:t>
            </w:r>
          </w:p>
          <w:p>
            <w:pPr>
              <w:ind w:firstLine="420"/>
              <w:rPr>
                <w:rFonts w:hint="eastAsia"/>
              </w:rPr>
            </w:pPr>
            <w:r>
              <w:rPr>
                <w:rFonts w:hint="eastAsia"/>
              </w:rPr>
              <w:t>讨论后明确：</w:t>
            </w:r>
          </w:p>
          <w:p>
            <w:pPr>
              <w:ind w:firstLine="420"/>
              <w:rPr>
                <w:rFonts w:hint="eastAsia"/>
              </w:rPr>
            </w:pPr>
            <w:r>
              <w:rPr>
                <w:rFonts w:hint="eastAsia"/>
              </w:rPr>
              <w:t>1、孟子的“仁政”思想即“爱的政治”，包括“温饱”和“教化”两部分，相当于现在“以人为本”的政治理念，既注重“物质文明”建设也重视“精神文明”建设，非常先进。</w:t>
            </w:r>
          </w:p>
          <w:p>
            <w:pPr>
              <w:ind w:firstLine="420"/>
              <w:rPr>
                <w:rFonts w:hint="eastAsia"/>
              </w:rPr>
            </w:pPr>
            <w:r>
              <w:rPr>
                <w:rFonts w:hint="eastAsia"/>
              </w:rPr>
              <w:t>2、开发自然资源，做到“不滥”“不竭”，正是今天的“可持续发展”的理念，与当今中央提出的“科学发展观”是一脉相承的。</w:t>
            </w:r>
          </w:p>
          <w:p>
            <w:pPr>
              <w:ind w:firstLine="420"/>
              <w:rPr>
                <w:rFonts w:hint="eastAsia"/>
              </w:rPr>
            </w:pPr>
            <w:r>
              <w:rPr>
                <w:rFonts w:hint="eastAsia"/>
              </w:rPr>
              <w:t>3、“检”“发”制度，体现的是“民本”思想，这些措施对于解决当今世界粮食危机仍有重大借鉴意义。</w:t>
            </w:r>
          </w:p>
          <w:p>
            <w:pPr>
              <w:ind w:firstLine="420"/>
              <w:rPr>
                <w:rFonts w:hint="eastAsia"/>
              </w:rPr>
            </w:pPr>
            <w:r>
              <w:rPr>
                <w:rFonts w:hint="eastAsia"/>
              </w:rPr>
              <w:t>4、孟子非常强调“老有所养”，对当今社会如何做好老年人的晚年安度工作，也有重大的启示。</w:t>
            </w:r>
          </w:p>
          <w:p>
            <w:pPr>
              <w:ind w:firstLine="420"/>
              <w:rPr>
                <w:rFonts w:ascii="宋体" w:hAnsi="宋体"/>
                <w:szCs w:val="21"/>
              </w:rPr>
            </w:pPr>
            <w:r>
              <w:rPr>
                <w:rFonts w:hint="eastAsia"/>
              </w:rPr>
              <w:t>（不论学习什么，进得去，还要出得来。如此，方可把书读活。此环节目的即在于此。）</w:t>
            </w:r>
          </w:p>
        </w:tc>
        <w:tc>
          <w:tcPr>
            <w:tcW w:w="720" w:type="dxa"/>
            <w:vAlign w:val="center"/>
          </w:tcPr>
          <w:p>
            <w:pPr>
              <w:jc w:val="center"/>
            </w:pPr>
            <w:r>
              <w:rPr>
                <w:rFonts w:hint="eastAsia"/>
              </w:rPr>
              <w:t>点拨</w:t>
            </w:r>
          </w:p>
        </w:tc>
        <w:tc>
          <w:tcPr>
            <w:tcW w:w="720" w:type="dxa"/>
            <w:gridSpan w:val="2"/>
            <w:vAlign w:val="center"/>
          </w:tcPr>
          <w:p>
            <w:pPr>
              <w:jc w:val="center"/>
            </w:pPr>
            <w:r>
              <w:rPr>
                <w:rFonts w:hint="eastAsia"/>
              </w:rPr>
              <w:t>了解</w:t>
            </w:r>
          </w:p>
        </w:tc>
        <w:tc>
          <w:tcPr>
            <w:tcW w:w="1092" w:type="dxa"/>
            <w:gridSpan w:val="2"/>
            <w:vAlign w:val="center"/>
          </w:tcPr>
          <w:p>
            <w:pPr>
              <w:jc w:val="center"/>
            </w:pPr>
            <w:r>
              <w:rPr>
                <w:rFonts w:hint="eastAsia"/>
                <w:sz w:val="24"/>
              </w:rPr>
              <w:t>自读——点拨法；对比阅读法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ind w:firstLine="420"/>
              <w:rPr>
                <w:rFonts w:hint="eastAsia" w:eastAsia="宋体" w:cs="Arial"/>
                <w:bCs/>
                <w:sz w:val="21"/>
                <w:szCs w:val="21"/>
                <w:lang w:eastAsia="zh-CN"/>
              </w:rPr>
            </w:pPr>
            <w:r>
              <w:rPr>
                <w:rFonts w:hint="eastAsia"/>
              </w:rPr>
              <w:t>《孟子》善用比喻和寓言来说理，论辩技巧十分高明，这在本文中都有明显的体现。运用各种驱诱论敌就范的手法，文辞铺张扬厉，时露尖刻，喜用排偶句，笔锋咄咄逼人。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pStyle w:val="2"/>
              <w:rPr>
                <w:rFonts w:hint="default" w:eastAsia="宋体"/>
                <w:lang w:val="en-US" w:eastAsia="zh-CN"/>
              </w:rPr>
            </w:pPr>
            <w:r>
              <w:rPr>
                <w:rFonts w:hint="eastAsia"/>
              </w:rPr>
              <w:t>熟读全文，背诵“不违农时……未之有也”。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rPr>
                <w:rFonts w:hint="eastAsia"/>
              </w:rPr>
            </w:pPr>
            <w:r>
              <w:rPr>
                <w:rFonts w:hint="eastAsia"/>
              </w:rPr>
              <w:t>第一部分（第一段）：问政：梁惠王为自己“尽心于国”，而“民不加多”提出疑问。</w:t>
            </w:r>
          </w:p>
          <w:p>
            <w:pPr>
              <w:ind w:firstLine="420"/>
              <w:rPr>
                <w:rFonts w:hint="eastAsia"/>
              </w:rPr>
            </w:pPr>
            <w:r>
              <w:rPr>
                <w:rFonts w:hint="eastAsia"/>
              </w:rPr>
              <w:t>第二部分（第二、三、四段）：议政：民不加多的原因：孟子用 “五十步笑百步”的比喻，揭示梁惠王做法实际上与邻国没有本质的区别，指望人口劳力比邻国多是不可能的。</w:t>
            </w:r>
          </w:p>
          <w:p>
            <w:pPr>
              <w:ind w:firstLine="420"/>
              <w:rPr>
                <w:rFonts w:hint="eastAsia" w:eastAsia="宋体" w:cs="Arial"/>
                <w:bCs/>
                <w:sz w:val="21"/>
                <w:szCs w:val="21"/>
                <w:lang w:eastAsia="zh-CN"/>
              </w:rPr>
            </w:pPr>
            <w:r>
              <w:rPr>
                <w:rFonts w:hint="eastAsia"/>
              </w:rPr>
              <w:t>第三部分（第五段至第七段）：议政：民加多的措施：舍霸道而就王道，去虐政而行仁政，终会使天下归服。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DAwNjgyM2FkYzFjYTQyMGU3OGFmYzdmZjI2MWQifQ=="/>
  </w:docVars>
  <w:rsids>
    <w:rsidRoot w:val="00000000"/>
    <w:rsid w:val="051A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2023-10-08T02:51:09Z</dcterms:created>
  <dc:creator>Administrator</dc:creator>
  <cp:lastModifiedBy>匆匆那年</cp:lastModifiedBy>
  <dcterms:modified xsi:type="dcterms:W3CDTF">2023-10-08T02:51:17Z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F3AA97243076468DA56373E1EB925AC3_12</vt:lpwstr>
  </property>
</Properties>
</file>