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jc w:val="center"/>
        <w:rPr>
          <w:rFonts w:hint="eastAsia"/>
          <w:b/>
          <w:sz w:val="30"/>
          <w:szCs w:val="30"/>
        </w:rPr>
      </w:pPr>
      <w:r>
        <w:rPr>
          <w:rFonts w:hint="eastAsia"/>
          <w:b/>
          <w:sz w:val="30"/>
          <w:szCs w:val="30"/>
        </w:rPr>
        <w:t>文化课、德育课、专业基础课教案</w:t>
      </w:r>
    </w:p>
    <w:p>
      <w:pPr>
        <w:spacing w:line="240" w:lineRule="atLeast"/>
        <w:ind w:right="-178" w:rightChars="-85"/>
        <w:jc w:val="center"/>
        <w:rPr>
          <w:b/>
          <w:sz w:val="24"/>
        </w:rPr>
      </w:pPr>
      <w:r>
        <w:rPr>
          <w:rFonts w:hint="eastAsia"/>
        </w:rPr>
        <w:t xml:space="preserve">                                                       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课时 教案序号</w:t>
      </w:r>
      <w:r>
        <w:rPr>
          <w:rFonts w:hint="eastAsia"/>
          <w:u w:val="single"/>
        </w:rPr>
        <w:t xml:space="preserve"> </w:t>
      </w:r>
      <w:r>
        <w:rPr>
          <w:rFonts w:hint="eastAsia"/>
          <w:u w:val="single"/>
          <w:lang w:val="en-US" w:eastAsia="zh-CN"/>
        </w:rPr>
        <w:t>24</w:t>
      </w:r>
      <w:r>
        <w:rPr>
          <w:rFonts w:hint="eastAsia"/>
          <w:u w:val="single"/>
        </w:rPr>
        <w:t xml:space="preserve">          </w:t>
      </w:r>
    </w:p>
    <w:tbl>
      <w:tblPr>
        <w:tblStyle w:val="3"/>
        <w:tblpPr w:leftFromText="180" w:rightFromText="180" w:vertAnchor="page" w:horzAnchor="margin" w:tblpXSpec="center" w:tblpY="2533"/>
        <w:tblW w:w="98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361"/>
        <w:gridCol w:w="4812"/>
        <w:gridCol w:w="948"/>
        <w:gridCol w:w="356"/>
        <w:gridCol w:w="720"/>
        <w:gridCol w:w="184"/>
        <w:gridCol w:w="536"/>
        <w:gridCol w:w="184"/>
        <w:gridCol w:w="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188" w:type="dxa"/>
            <w:gridSpan w:val="2"/>
            <w:vAlign w:val="center"/>
          </w:tcPr>
          <w:p>
            <w:pPr>
              <w:jc w:val="center"/>
            </w:pPr>
            <w:r>
              <w:rPr>
                <w:rFonts w:hint="eastAsia"/>
              </w:rPr>
              <w:t>授课章（单元）及内容</w:t>
            </w:r>
          </w:p>
        </w:tc>
        <w:tc>
          <w:tcPr>
            <w:tcW w:w="4812" w:type="dxa"/>
            <w:vAlign w:val="center"/>
          </w:tcPr>
          <w:p>
            <w:pPr>
              <w:spacing w:line="360" w:lineRule="exact"/>
              <w:jc w:val="center"/>
              <w:outlineLvl w:val="0"/>
              <w:rPr>
                <w:rFonts w:hint="eastAsia" w:ascii="宋体" w:hAnsi="宋体" w:eastAsia="宋体"/>
                <w:b/>
                <w:sz w:val="24"/>
                <w:lang w:eastAsia="zh-CN"/>
              </w:rPr>
            </w:pPr>
            <w:r>
              <w:rPr>
                <w:rFonts w:hint="eastAsia" w:ascii="宋体" w:hAnsi="宋体"/>
                <w:b/>
                <w:sz w:val="24"/>
                <w:lang w:eastAsia="zh-CN"/>
              </w:rPr>
              <w:t>促织</w:t>
            </w:r>
          </w:p>
        </w:tc>
        <w:tc>
          <w:tcPr>
            <w:tcW w:w="948" w:type="dxa"/>
            <w:vAlign w:val="center"/>
          </w:tcPr>
          <w:p>
            <w:pPr>
              <w:jc w:val="center"/>
            </w:pPr>
            <w:r>
              <w:rPr>
                <w:rFonts w:hint="eastAsia"/>
              </w:rPr>
              <w:t>课时</w:t>
            </w:r>
          </w:p>
          <w:p>
            <w:pPr>
              <w:jc w:val="center"/>
            </w:pPr>
            <w:r>
              <w:rPr>
                <w:rFonts w:hint="eastAsia"/>
              </w:rPr>
              <w:t>安排</w:t>
            </w:r>
          </w:p>
        </w:tc>
        <w:tc>
          <w:tcPr>
            <w:tcW w:w="1260" w:type="dxa"/>
            <w:gridSpan w:val="3"/>
            <w:vAlign w:val="center"/>
          </w:tcPr>
          <w:p>
            <w:pPr>
              <w:jc w:val="center"/>
              <w:rPr>
                <w:rFonts w:hint="default" w:eastAsia="宋体"/>
                <w:color w:val="FF0000"/>
                <w:lang w:val="en-US" w:eastAsia="zh-CN"/>
              </w:rPr>
            </w:pPr>
            <w:r>
              <w:rPr>
                <w:rFonts w:hint="eastAsia"/>
                <w:color w:val="FF0000"/>
                <w:lang w:val="en-US" w:eastAsia="zh-CN"/>
              </w:rPr>
              <w:t>2</w:t>
            </w:r>
          </w:p>
        </w:tc>
        <w:tc>
          <w:tcPr>
            <w:tcW w:w="720" w:type="dxa"/>
            <w:gridSpan w:val="2"/>
            <w:vAlign w:val="center"/>
          </w:tcPr>
          <w:p>
            <w:pPr>
              <w:jc w:val="center"/>
            </w:pPr>
            <w:r>
              <w:rPr>
                <w:rFonts w:hint="eastAsia"/>
              </w:rPr>
              <w:t>备课</w:t>
            </w:r>
          </w:p>
          <w:p>
            <w:pPr>
              <w:jc w:val="center"/>
              <w:rPr>
                <w:color w:val="FF0000"/>
              </w:rPr>
            </w:pPr>
            <w:r>
              <w:rPr>
                <w:rFonts w:hint="eastAsia"/>
              </w:rPr>
              <w:t>时间</w:t>
            </w:r>
          </w:p>
        </w:tc>
        <w:tc>
          <w:tcPr>
            <w:tcW w:w="908" w:type="dxa"/>
            <w:vAlign w:val="center"/>
          </w:tcPr>
          <w:p>
            <w:pPr>
              <w:jc w:val="center"/>
              <w:rPr>
                <w:color w:val="FF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827" w:type="dxa"/>
            <w:vAlign w:val="center"/>
          </w:tcPr>
          <w:p>
            <w:pPr>
              <w:jc w:val="center"/>
            </w:pPr>
            <w:r>
              <w:rPr>
                <w:rFonts w:hint="eastAsia"/>
              </w:rPr>
              <w:t>教学目标</w:t>
            </w:r>
          </w:p>
        </w:tc>
        <w:tc>
          <w:tcPr>
            <w:tcW w:w="9009" w:type="dxa"/>
            <w:gridSpan w:val="9"/>
            <w:vAlign w:val="center"/>
          </w:tcPr>
          <w:p>
            <w:pP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1. 了解蒲松龄与《聊斋志异》。</w:t>
            </w:r>
          </w:p>
          <w:p>
            <w:pP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2. 理解小说情节的特色：曲折离奇。</w:t>
            </w:r>
          </w:p>
          <w:p>
            <w:pPr>
              <w:rPr>
                <w:rFonts w:ascii="宋体" w:hAnsi="宋体" w:eastAsia="宋体" w:cs="Times New Roman"/>
                <w:color w:val="000000"/>
                <w:kern w:val="0"/>
                <w:sz w:val="21"/>
                <w:szCs w:val="21"/>
              </w:rPr>
            </w:pPr>
            <w:r>
              <w:rPr>
                <w:rFonts w:hint="eastAsia" w:ascii="宋体" w:hAnsi="宋体" w:eastAsia="宋体" w:cs="Times New Roman"/>
                <w:color w:val="000000"/>
                <w:kern w:val="0"/>
                <w:sz w:val="21"/>
                <w:szCs w:val="21"/>
              </w:rPr>
              <w:t>3. 学习小说细腻精彩的心理描写。</w:t>
            </w:r>
          </w:p>
          <w:p>
            <w:pPr>
              <w:keepNext w:val="0"/>
              <w:keepLines w:val="0"/>
              <w:widowControl/>
              <w:suppressLineNumbers w:val="0"/>
              <w:shd w:val="clear" w:fill="FFFFFF"/>
              <w:ind w:left="0" w:firstLine="0"/>
              <w:jc w:val="left"/>
            </w:pPr>
            <w:r>
              <w:rPr>
                <w:rFonts w:hint="eastAsia" w:ascii="宋体" w:hAnsi="宋体" w:eastAsia="宋体" w:cs="Times New Roman"/>
                <w:color w:val="000000"/>
                <w:kern w:val="0"/>
                <w:sz w:val="21"/>
                <w:szCs w:val="21"/>
              </w:rPr>
              <w:t>4. 理解小说刺贪刺虐的主题以及作者对人生的感悟。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827" w:type="dxa"/>
            <w:vAlign w:val="center"/>
          </w:tcPr>
          <w:p>
            <w:pPr>
              <w:jc w:val="center"/>
            </w:pPr>
            <w:r>
              <w:rPr>
                <w:rFonts w:hint="eastAsia"/>
              </w:rPr>
              <w:t>教学重点</w:t>
            </w:r>
          </w:p>
        </w:tc>
        <w:tc>
          <w:tcPr>
            <w:tcW w:w="9009" w:type="dxa"/>
            <w:gridSpan w:val="9"/>
            <w:vAlign w:val="center"/>
          </w:tcPr>
          <w:p>
            <w:pPr>
              <w:spacing w:line="400" w:lineRule="exact"/>
              <w:rPr>
                <w:rFonts w:hint="eastAsia" w:ascii="宋体" w:hAnsi="宋体" w:eastAsia="宋体" w:cs="宋体"/>
                <w:kern w:val="2"/>
                <w:sz w:val="21"/>
                <w:szCs w:val="21"/>
                <w:lang w:val="en-US" w:eastAsia="zh-CN" w:bidi="ar-SA"/>
              </w:rPr>
            </w:pPr>
            <w:r>
              <w:rPr>
                <w:rFonts w:hint="eastAsia" w:ascii="宋体" w:hAnsi="宋体" w:eastAsia="宋体" w:cs="Arial"/>
                <w:color w:val="000000"/>
                <w:spacing w:val="8"/>
                <w:kern w:val="0"/>
                <w:sz w:val="21"/>
                <w:szCs w:val="21"/>
              </w:rPr>
              <w:t>理清曲折离奇、跌宕起伏的情节线索，把握作品主题。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27" w:type="dxa"/>
            <w:vAlign w:val="center"/>
          </w:tcPr>
          <w:p>
            <w:pPr>
              <w:jc w:val="center"/>
            </w:pPr>
            <w:r>
              <w:rPr>
                <w:rFonts w:hint="eastAsia"/>
              </w:rPr>
              <w:t>教学难点</w:t>
            </w:r>
          </w:p>
        </w:tc>
        <w:tc>
          <w:tcPr>
            <w:tcW w:w="9009" w:type="dxa"/>
            <w:gridSpan w:val="9"/>
            <w:vAlign w:val="center"/>
          </w:tcPr>
          <w:p>
            <w:pPr>
              <w:rPr>
                <w:rFonts w:hint="eastAsia" w:ascii="宋体" w:hAnsi="宋体" w:eastAsia="宋体" w:cs="宋体"/>
                <w:kern w:val="2"/>
                <w:sz w:val="21"/>
                <w:szCs w:val="21"/>
                <w:lang w:val="en-US" w:eastAsia="zh-CN" w:bidi="ar-SA"/>
              </w:rPr>
            </w:pPr>
            <w:r>
              <w:rPr>
                <w:rFonts w:hint="eastAsia" w:ascii="宋体" w:hAnsi="宋体" w:eastAsia="宋体" w:cs="Arial"/>
                <w:color w:val="000000"/>
                <w:spacing w:val="8"/>
                <w:kern w:val="0"/>
                <w:sz w:val="21"/>
                <w:szCs w:val="21"/>
              </w:rPr>
              <w:t>鉴赏细腻生动、真实感人的心理描写。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rPr>
                <w:rFonts w:hint="eastAsia" w:ascii="Calibri" w:hAnsi="Calibri" w:eastAsia="宋体" w:cs="宋体"/>
                <w:kern w:val="2"/>
                <w:sz w:val="21"/>
                <w:szCs w:val="24"/>
                <w:lang w:val="en-US" w:eastAsia="zh-CN" w:bidi="ar-SA"/>
              </w:rPr>
            </w:pPr>
            <w:r>
              <w:rPr>
                <w:rFonts w:hint="eastAsia" w:ascii="Times New Roman" w:hAnsi="Times New Roman" w:eastAsia="宋体" w:cs="Times New Roman"/>
                <w:lang w:val="en-US" w:eastAsia="zh-CN"/>
              </w:rPr>
              <w:t>思政元素</w:t>
            </w:r>
          </w:p>
        </w:tc>
        <w:tc>
          <w:tcPr>
            <w:tcW w:w="9009" w:type="dxa"/>
            <w:gridSpan w:val="9"/>
            <w:vAlign w:val="center"/>
          </w:tcPr>
          <w:p>
            <w:pPr>
              <w:rPr>
                <w:rFonts w:hint="eastAsia" w:ascii="Calibri" w:hAnsi="Calibri" w:eastAsia="宋体" w:cs="宋体"/>
                <w:kern w:val="2"/>
                <w:sz w:val="21"/>
                <w:szCs w:val="24"/>
                <w:lang w:val="en-US" w:eastAsia="zh-CN" w:bidi="ar-SA"/>
              </w:rPr>
            </w:pPr>
            <w:r>
              <w:rPr>
                <w:rFonts w:hint="eastAsia" w:cs="宋体"/>
                <w:kern w:val="2"/>
                <w:sz w:val="21"/>
                <w:szCs w:val="24"/>
                <w:lang w:val="en-US" w:eastAsia="zh-CN" w:bidi="ar-SA"/>
              </w:rPr>
              <w:t>树立学生的文化自信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827" w:type="dxa"/>
            <w:vAlign w:val="center"/>
          </w:tcPr>
          <w:p>
            <w:pPr>
              <w:jc w:val="center"/>
            </w:pPr>
            <w:r>
              <w:rPr>
                <w:rFonts w:hint="eastAsia"/>
              </w:rPr>
              <w:t>教学资源</w:t>
            </w:r>
          </w:p>
        </w:tc>
        <w:tc>
          <w:tcPr>
            <w:tcW w:w="9009" w:type="dxa"/>
            <w:gridSpan w:val="9"/>
            <w:vAlign w:val="center"/>
          </w:tcPr>
          <w:p>
            <w:pPr>
              <w:spacing w:line="360" w:lineRule="auto"/>
            </w:pPr>
            <w:r>
              <w:rPr>
                <w:rFonts w:hint="eastAsia"/>
              </w:rPr>
              <w:t>教本、教参、多媒体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836" w:type="dxa"/>
            <w:gridSpan w:val="10"/>
            <w:vAlign w:val="center"/>
          </w:tcPr>
          <w:p>
            <w:pPr>
              <w:jc w:val="center"/>
            </w:pPr>
            <w:r>
              <w:rPr>
                <w:rFonts w:hint="eastAsia"/>
              </w:rPr>
              <w:t>教学结构安排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教学</w:t>
            </w:r>
          </w:p>
          <w:p>
            <w:pPr>
              <w:jc w:val="center"/>
            </w:pPr>
            <w:r>
              <w:rPr>
                <w:rFonts w:hint="eastAsia"/>
              </w:rPr>
              <w:t>环节</w:t>
            </w:r>
          </w:p>
        </w:tc>
        <w:tc>
          <w:tcPr>
            <w:tcW w:w="6477" w:type="dxa"/>
            <w:gridSpan w:val="4"/>
            <w:vAlign w:val="center"/>
          </w:tcPr>
          <w:p>
            <w:pPr>
              <w:jc w:val="center"/>
            </w:pPr>
            <w:r>
              <w:rPr>
                <w:rFonts w:hint="eastAsia"/>
              </w:rPr>
              <w:t>教学内容</w:t>
            </w:r>
          </w:p>
        </w:tc>
        <w:tc>
          <w:tcPr>
            <w:tcW w:w="720" w:type="dxa"/>
            <w:vAlign w:val="center"/>
          </w:tcPr>
          <w:p>
            <w:pPr>
              <w:jc w:val="center"/>
            </w:pPr>
            <w:r>
              <w:rPr>
                <w:rFonts w:hint="eastAsia"/>
              </w:rPr>
              <w:t>教师</w:t>
            </w:r>
          </w:p>
          <w:p>
            <w:pPr>
              <w:jc w:val="center"/>
            </w:pPr>
            <w:r>
              <w:rPr>
                <w:rFonts w:hint="eastAsia"/>
              </w:rPr>
              <w:t>活动</w:t>
            </w:r>
          </w:p>
        </w:tc>
        <w:tc>
          <w:tcPr>
            <w:tcW w:w="720" w:type="dxa"/>
            <w:gridSpan w:val="2"/>
            <w:vAlign w:val="center"/>
          </w:tcPr>
          <w:p>
            <w:pPr>
              <w:jc w:val="center"/>
            </w:pPr>
            <w:r>
              <w:rPr>
                <w:rFonts w:hint="eastAsia"/>
              </w:rPr>
              <w:t>学生</w:t>
            </w:r>
          </w:p>
          <w:p>
            <w:pPr>
              <w:jc w:val="center"/>
            </w:pPr>
            <w:r>
              <w:rPr>
                <w:rFonts w:hint="eastAsia"/>
              </w:rPr>
              <w:t>活动</w:t>
            </w:r>
          </w:p>
        </w:tc>
        <w:tc>
          <w:tcPr>
            <w:tcW w:w="1092" w:type="dxa"/>
            <w:gridSpan w:val="2"/>
            <w:vAlign w:val="center"/>
          </w:tcPr>
          <w:p>
            <w:pPr>
              <w:jc w:val="center"/>
            </w:pPr>
            <w:r>
              <w:rPr>
                <w:rFonts w:hint="eastAsia"/>
              </w:rPr>
              <w:t>教学方</w:t>
            </w:r>
          </w:p>
          <w:p>
            <w:pPr>
              <w:jc w:val="center"/>
            </w:pPr>
            <w:r>
              <w:rPr>
                <w:rFonts w:hint="eastAsia"/>
              </w:rPr>
              <w:t>法、手段、</w:t>
            </w:r>
          </w:p>
          <w:p>
            <w:pPr>
              <w:jc w:val="center"/>
            </w:pPr>
            <w:r>
              <w:rPr>
                <w:rFonts w:hint="eastAsia"/>
              </w:rPr>
              <w:t>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827" w:type="dxa"/>
            <w:vAlign w:val="center"/>
          </w:tcPr>
          <w:p>
            <w:pPr>
              <w:jc w:val="center"/>
            </w:pPr>
            <w:r>
              <w:rPr>
                <w:rFonts w:hint="eastAsia"/>
              </w:rPr>
              <w:t>导入</w:t>
            </w:r>
          </w:p>
        </w:tc>
        <w:tc>
          <w:tcPr>
            <w:tcW w:w="6477" w:type="dxa"/>
            <w:gridSpan w:val="4"/>
            <w:vAlign w:val="center"/>
          </w:tcPr>
          <w:p>
            <w:pPr>
              <w:adjustRightInd w:val="0"/>
              <w:snapToGrid w:val="0"/>
              <w:spacing w:line="360" w:lineRule="auto"/>
              <w:ind w:left="2" w:firstLine="422" w:firstLineChars="200"/>
              <w:rPr>
                <w:rFonts w:ascii="宋体" w:hAnsi="宋体" w:eastAsia="宋体" w:cs="宋体"/>
                <w:b/>
                <w:kern w:val="0"/>
                <w:sz w:val="21"/>
                <w:szCs w:val="21"/>
              </w:rPr>
            </w:pPr>
            <w:r>
              <w:rPr>
                <w:rFonts w:hint="eastAsia" w:ascii="宋体" w:hAnsi="宋体" w:eastAsia="宋体" w:cs="宋体"/>
                <w:b/>
                <w:kern w:val="0"/>
                <w:sz w:val="21"/>
                <w:szCs w:val="21"/>
                <w:lang w:bidi="ar"/>
              </w:rPr>
              <w:t>对联导入：</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rPr>
              <w:t xml:space="preserve">写鬼写妖，高人一等  </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刺贪刺虐，入骨三分    </w:t>
            </w:r>
          </w:p>
          <w:p>
            <w:pPr>
              <w:widowControl/>
              <w:adjustRightInd w:val="0"/>
              <w:snapToGrid w:val="0"/>
              <w:spacing w:line="360" w:lineRule="auto"/>
              <w:ind w:left="2" w:firstLine="420" w:firstLineChars="200"/>
            </w:pPr>
            <w:r>
              <w:rPr>
                <w:rFonts w:hint="eastAsia" w:ascii="宋体" w:hAnsi="宋体" w:eastAsia="宋体" w:cs="宋体"/>
                <w:kern w:val="0"/>
                <w:sz w:val="21"/>
                <w:szCs w:val="21"/>
                <w:lang w:bidi="ar"/>
              </w:rPr>
              <w:t>这两行文字是郭沫若为蒲松龄纪念馆“聊斋堂”写的对联。蒲松龄是我国清代著名文学家，他的《聊斋志异》是传世的不朽之作。“画人画鬼”，指《聊斋志异》的题材内容，借狐鬼故事来达到“刺贪刺虐”的目的；“高人一等”，是评价蒲松龄在文学史上的杰出贡献；“入骨三分”，则高度概括了他创作的特色和卓越成就。今天，我们就深入学习这篇《促织》，看看这个评价是否恰当？希望同学们学后都能谈谈自己的见解。</w:t>
            </w:r>
          </w:p>
        </w:tc>
        <w:tc>
          <w:tcPr>
            <w:tcW w:w="720" w:type="dxa"/>
            <w:vAlign w:val="center"/>
          </w:tcPr>
          <w:p>
            <w:pPr>
              <w:jc w:val="center"/>
            </w:pPr>
          </w:p>
        </w:tc>
        <w:tc>
          <w:tcPr>
            <w:tcW w:w="720" w:type="dxa"/>
            <w:gridSpan w:val="2"/>
            <w:vAlign w:val="center"/>
          </w:tcPr>
          <w:p>
            <w:pPr>
              <w:jc w:val="center"/>
            </w:pPr>
          </w:p>
        </w:tc>
        <w:tc>
          <w:tcPr>
            <w:tcW w:w="1092" w:type="dxa"/>
            <w:gridSpan w:val="2"/>
            <w:vAlign w:val="center"/>
          </w:tcPr>
          <w:p>
            <w:pPr>
              <w:jc w:val="center"/>
              <w:rPr>
                <w:rFonts w:hint="eastAsia" w:eastAsia="宋体"/>
                <w:lang w:eastAsia="zh-CN"/>
              </w:rPr>
            </w:pPr>
            <w:r>
              <w:rPr>
                <w:rFonts w:hint="eastAsia"/>
                <w:lang w:eastAsia="zh-CN"/>
              </w:rPr>
              <w:t>情境导入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4" w:hRule="atLeast"/>
        </w:trPr>
        <w:tc>
          <w:tcPr>
            <w:tcW w:w="827" w:type="dxa"/>
            <w:vAlign w:val="center"/>
          </w:tcPr>
          <w:p>
            <w:pPr>
              <w:jc w:val="center"/>
            </w:pPr>
            <w:r>
              <w:rPr>
                <w:rFonts w:hint="eastAsia"/>
              </w:rPr>
              <w:t>新授</w:t>
            </w:r>
          </w:p>
        </w:tc>
        <w:tc>
          <w:tcPr>
            <w:tcW w:w="6477" w:type="dxa"/>
            <w:gridSpan w:val="4"/>
          </w:tcPr>
          <w:p>
            <w:pPr>
              <w:widowControl/>
              <w:adjustRightInd w:val="0"/>
              <w:snapToGrid w:val="0"/>
              <w:spacing w:line="360" w:lineRule="auto"/>
              <w:ind w:left="2" w:firstLine="422" w:firstLineChars="200"/>
              <w:rPr>
                <w:rFonts w:ascii="宋体" w:hAnsi="宋体" w:eastAsia="宋体" w:cs="宋体"/>
                <w:b/>
                <w:kern w:val="0"/>
                <w:sz w:val="21"/>
                <w:szCs w:val="21"/>
              </w:rPr>
            </w:pPr>
            <w:r>
              <w:rPr>
                <w:rFonts w:hint="eastAsia" w:ascii="宋体" w:hAnsi="宋体"/>
                <w:b/>
                <w:szCs w:val="21"/>
              </w:rPr>
              <w:t xml:space="preserve"> </w:t>
            </w:r>
            <w:r>
              <w:rPr>
                <w:rFonts w:hint="eastAsia" w:ascii="宋体" w:hAnsi="宋体" w:eastAsia="宋体" w:cs="宋体"/>
                <w:b/>
                <w:kern w:val="0"/>
                <w:sz w:val="21"/>
                <w:szCs w:val="21"/>
                <w:lang w:bidi="ar"/>
              </w:rPr>
              <w:t>二、赏析文章细腻的心理描写：</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细读课文第六段从文中找出能体现成名心理变化的词依次填入横线上，并体会心理描写的妙处和作用（每条横线只填一个字）。</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指明提问，让学生依次填出横线上所需的字，其他同学评价。</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成名听说儿子误毙促织则</w:t>
            </w:r>
            <w:r>
              <w:rPr>
                <w:rFonts w:hint="eastAsia" w:ascii="宋体" w:hAnsi="宋体" w:eastAsia="宋体" w:cs="宋体"/>
                <w:kern w:val="0"/>
                <w:sz w:val="21"/>
                <w:szCs w:val="21"/>
                <w:u w:val="single"/>
                <w:lang w:bidi="ar"/>
              </w:rPr>
              <w:t xml:space="preserve"> 怒 </w:t>
            </w:r>
            <w:r>
              <w:rPr>
                <w:rFonts w:hint="eastAsia" w:ascii="宋体" w:hAnsi="宋体" w:eastAsia="宋体" w:cs="宋体"/>
                <w:kern w:val="0"/>
                <w:sz w:val="21"/>
                <w:szCs w:val="21"/>
                <w:lang w:bidi="ar"/>
              </w:rPr>
              <w:t>，得子尸于井则转而为</w:t>
            </w:r>
            <w:r>
              <w:rPr>
                <w:rFonts w:hint="eastAsia" w:ascii="宋体" w:hAnsi="宋体" w:eastAsia="宋体" w:cs="宋体"/>
                <w:kern w:val="0"/>
                <w:sz w:val="21"/>
                <w:szCs w:val="21"/>
                <w:u w:val="single"/>
                <w:lang w:bidi="ar"/>
              </w:rPr>
              <w:t xml:space="preserve"> 悲 </w:t>
            </w:r>
            <w:r>
              <w:rPr>
                <w:rFonts w:hint="eastAsia" w:ascii="宋体" w:hAnsi="宋体" w:eastAsia="宋体" w:cs="宋体"/>
                <w:kern w:val="0"/>
                <w:sz w:val="21"/>
                <w:szCs w:val="21"/>
                <w:lang w:bidi="ar"/>
              </w:rPr>
              <w:t>，见子气息惙然则转而为</w:t>
            </w:r>
            <w:r>
              <w:rPr>
                <w:rFonts w:hint="eastAsia" w:ascii="宋体" w:hAnsi="宋体" w:eastAsia="宋体" w:cs="宋体"/>
                <w:kern w:val="0"/>
                <w:sz w:val="21"/>
                <w:szCs w:val="21"/>
                <w:u w:val="single"/>
                <w:lang w:bidi="ar"/>
              </w:rPr>
              <w:t xml:space="preserve"> 喜 </w:t>
            </w:r>
            <w:r>
              <w:rPr>
                <w:rFonts w:hint="eastAsia" w:ascii="宋体" w:hAnsi="宋体" w:eastAsia="宋体" w:cs="宋体"/>
                <w:kern w:val="0"/>
                <w:sz w:val="21"/>
                <w:szCs w:val="21"/>
                <w:lang w:bidi="ar"/>
              </w:rPr>
              <w:t>，但顾蟋蟀笼虚则又转而为</w:t>
            </w:r>
            <w:r>
              <w:rPr>
                <w:rFonts w:hint="eastAsia" w:ascii="宋体" w:hAnsi="宋体" w:eastAsia="宋体" w:cs="宋体"/>
                <w:kern w:val="0"/>
                <w:sz w:val="21"/>
                <w:szCs w:val="21"/>
                <w:u w:val="single"/>
                <w:lang w:bidi="ar"/>
              </w:rPr>
              <w:t xml:space="preserve"> 愁 </w:t>
            </w:r>
            <w:r>
              <w:rPr>
                <w:rFonts w:hint="eastAsia" w:ascii="宋体" w:hAnsi="宋体" w:eastAsia="宋体" w:cs="宋体"/>
                <w:kern w:val="0"/>
                <w:sz w:val="21"/>
                <w:szCs w:val="21"/>
                <w:lang w:bidi="ar"/>
              </w:rPr>
              <w:t>。忽闻门外虫鸣则既</w:t>
            </w:r>
            <w:r>
              <w:rPr>
                <w:rFonts w:hint="eastAsia" w:ascii="宋体" w:hAnsi="宋体" w:eastAsia="宋体" w:cs="宋体"/>
                <w:kern w:val="0"/>
                <w:sz w:val="21"/>
                <w:szCs w:val="21"/>
                <w:u w:val="single"/>
                <w:lang w:bidi="ar"/>
              </w:rPr>
              <w:t xml:space="preserve"> 惊 </w:t>
            </w:r>
            <w:r>
              <w:rPr>
                <w:rFonts w:hint="eastAsia" w:ascii="宋体" w:hAnsi="宋体" w:eastAsia="宋体" w:cs="宋体"/>
                <w:kern w:val="0"/>
                <w:sz w:val="21"/>
                <w:szCs w:val="21"/>
                <w:lang w:bidi="ar"/>
              </w:rPr>
              <w:t xml:space="preserve"> 且</w:t>
            </w:r>
            <w:r>
              <w:rPr>
                <w:rFonts w:hint="eastAsia" w:ascii="宋体" w:hAnsi="宋体" w:eastAsia="宋体" w:cs="宋体"/>
                <w:kern w:val="0"/>
                <w:sz w:val="21"/>
                <w:szCs w:val="21"/>
                <w:u w:val="single"/>
                <w:lang w:bidi="ar"/>
              </w:rPr>
              <w:t xml:space="preserve"> 喜 </w:t>
            </w:r>
            <w:r>
              <w:rPr>
                <w:rFonts w:hint="eastAsia" w:ascii="宋体" w:hAnsi="宋体" w:eastAsia="宋体" w:cs="宋体"/>
                <w:kern w:val="0"/>
                <w:sz w:val="21"/>
                <w:szCs w:val="21"/>
                <w:lang w:bidi="ar"/>
              </w:rPr>
              <w:t>，然见促织短小则认为它</w:t>
            </w:r>
            <w:r>
              <w:rPr>
                <w:rFonts w:hint="eastAsia" w:ascii="宋体" w:hAnsi="宋体" w:eastAsia="宋体" w:cs="宋体"/>
                <w:kern w:val="0"/>
                <w:sz w:val="21"/>
                <w:szCs w:val="21"/>
                <w:u w:val="single"/>
                <w:lang w:bidi="ar"/>
              </w:rPr>
              <w:t xml:space="preserve"> 劣 </w:t>
            </w:r>
            <w:r>
              <w:rPr>
                <w:rFonts w:hint="eastAsia" w:ascii="宋体" w:hAnsi="宋体" w:eastAsia="宋体" w:cs="宋体"/>
                <w:kern w:val="0"/>
                <w:sz w:val="21"/>
                <w:szCs w:val="21"/>
                <w:lang w:bidi="ar"/>
              </w:rPr>
              <w:t>；视之，意似良，又转而为</w:t>
            </w:r>
            <w:r>
              <w:rPr>
                <w:rFonts w:hint="eastAsia" w:ascii="宋体" w:hAnsi="宋体" w:eastAsia="宋体" w:cs="宋体"/>
                <w:kern w:val="0"/>
                <w:sz w:val="21"/>
                <w:szCs w:val="21"/>
                <w:u w:val="single"/>
                <w:lang w:bidi="ar"/>
              </w:rPr>
              <w:t xml:space="preserve"> 喜 </w:t>
            </w:r>
            <w:r>
              <w:rPr>
                <w:rFonts w:hint="eastAsia" w:ascii="宋体" w:hAnsi="宋体" w:eastAsia="宋体" w:cs="宋体"/>
                <w:kern w:val="0"/>
                <w:sz w:val="21"/>
                <w:szCs w:val="21"/>
                <w:lang w:bidi="ar"/>
              </w:rPr>
              <w:t>。将献公堂，不知能否合官老爷意，心中又</w:t>
            </w:r>
            <w:r>
              <w:rPr>
                <w:rFonts w:hint="eastAsia" w:ascii="宋体" w:hAnsi="宋体" w:eastAsia="宋体" w:cs="宋体"/>
                <w:kern w:val="0"/>
                <w:sz w:val="21"/>
                <w:szCs w:val="21"/>
                <w:u w:val="single"/>
                <w:lang w:bidi="ar"/>
              </w:rPr>
              <w:t xml:space="preserve"> 恐 </w:t>
            </w:r>
            <w:r>
              <w:rPr>
                <w:rFonts w:hint="eastAsia" w:ascii="宋体" w:hAnsi="宋体" w:eastAsia="宋体" w:cs="宋体"/>
                <w:kern w:val="0"/>
                <w:sz w:val="21"/>
                <w:szCs w:val="21"/>
                <w:lang w:bidi="ar"/>
              </w:rPr>
              <w:t>。可见，一只小小蟋蟀竟然</w:t>
            </w:r>
            <w:r>
              <w:rPr>
                <w:rFonts w:hint="eastAsia" w:ascii="宋体" w:hAnsi="宋体" w:eastAsia="宋体" w:cs="宋体"/>
                <w:kern w:val="0"/>
                <w:sz w:val="21"/>
                <w:szCs w:val="21"/>
                <w:u w:val="single"/>
                <w:lang w:bidi="ar"/>
              </w:rPr>
              <w:t xml:space="preserve"> 牵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动 </w:t>
            </w:r>
            <w:r>
              <w:rPr>
                <w:rFonts w:hint="eastAsia" w:ascii="宋体" w:hAnsi="宋体" w:eastAsia="宋体" w:cs="宋体"/>
                <w:kern w:val="0"/>
                <w:sz w:val="21"/>
                <w:szCs w:val="21"/>
                <w:lang w:bidi="ar"/>
              </w:rPr>
              <w:t>着主人公的心，</w:t>
            </w:r>
            <w:r>
              <w:rPr>
                <w:rFonts w:hint="eastAsia" w:ascii="宋体" w:hAnsi="宋体" w:eastAsia="宋体" w:cs="宋体"/>
                <w:kern w:val="0"/>
                <w:sz w:val="21"/>
                <w:szCs w:val="21"/>
                <w:u w:val="single"/>
                <w:lang w:bidi="ar"/>
              </w:rPr>
              <w:t xml:space="preserve"> 主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宰 </w:t>
            </w:r>
            <w:r>
              <w:rPr>
                <w:rFonts w:hint="eastAsia" w:ascii="宋体" w:hAnsi="宋体" w:eastAsia="宋体" w:cs="宋体"/>
                <w:kern w:val="0"/>
                <w:sz w:val="21"/>
                <w:szCs w:val="21"/>
                <w:lang w:bidi="ar"/>
              </w:rPr>
              <w:t>着主人公的命运，这</w:t>
            </w:r>
            <w:r>
              <w:rPr>
                <w:rFonts w:hint="eastAsia" w:ascii="宋体" w:hAnsi="宋体" w:eastAsia="宋体" w:cs="宋体"/>
                <w:kern w:val="0"/>
                <w:sz w:val="21"/>
                <w:szCs w:val="21"/>
                <w:u w:val="single"/>
                <w:lang w:bidi="ar"/>
              </w:rPr>
              <w:t xml:space="preserve"> 细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致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入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微 </w:t>
            </w:r>
            <w:r>
              <w:rPr>
                <w:rFonts w:hint="eastAsia" w:ascii="宋体" w:hAnsi="宋体" w:eastAsia="宋体" w:cs="宋体"/>
                <w:kern w:val="0"/>
                <w:sz w:val="21"/>
                <w:szCs w:val="21"/>
                <w:lang w:bidi="ar"/>
              </w:rPr>
              <w:t>、</w:t>
            </w:r>
            <w:r>
              <w:rPr>
                <w:rFonts w:hint="eastAsia" w:ascii="宋体" w:hAnsi="宋体" w:eastAsia="宋体" w:cs="宋体"/>
                <w:kern w:val="0"/>
                <w:sz w:val="21"/>
                <w:szCs w:val="21"/>
                <w:u w:val="single"/>
                <w:lang w:bidi="ar"/>
              </w:rPr>
              <w:t xml:space="preserve"> 曲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折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变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化 </w:t>
            </w:r>
            <w:r>
              <w:rPr>
                <w:rFonts w:hint="eastAsia" w:ascii="宋体" w:hAnsi="宋体" w:eastAsia="宋体" w:cs="宋体"/>
                <w:kern w:val="0"/>
                <w:sz w:val="21"/>
                <w:szCs w:val="21"/>
                <w:lang w:bidi="ar"/>
              </w:rPr>
              <w:t>的心理描写与行动描写融于一炉，有力揭示了皇帝</w:t>
            </w:r>
            <w:r>
              <w:rPr>
                <w:rFonts w:hint="eastAsia" w:ascii="宋体" w:hAnsi="宋体" w:eastAsia="宋体" w:cs="宋体"/>
                <w:kern w:val="0"/>
                <w:sz w:val="21"/>
                <w:szCs w:val="21"/>
                <w:u w:val="single"/>
                <w:lang w:bidi="ar"/>
              </w:rPr>
              <w:t xml:space="preserve"> 荒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淫 </w:t>
            </w:r>
            <w:r>
              <w:rPr>
                <w:rFonts w:hint="eastAsia" w:ascii="宋体" w:hAnsi="宋体" w:eastAsia="宋体" w:cs="宋体"/>
                <w:kern w:val="0"/>
                <w:sz w:val="21"/>
                <w:szCs w:val="21"/>
                <w:lang w:bidi="ar"/>
              </w:rPr>
              <w:t>，官</w:t>
            </w:r>
            <w:r>
              <w:rPr>
                <w:rFonts w:hint="eastAsia" w:ascii="宋体" w:hAnsi="宋体" w:eastAsia="宋体" w:cs="宋体"/>
                <w:kern w:val="0"/>
                <w:sz w:val="21"/>
                <w:szCs w:val="21"/>
                <w:u w:val="single"/>
                <w:lang w:bidi="ar"/>
              </w:rPr>
              <w:t xml:space="preserve"> 贪 </w:t>
            </w:r>
            <w:r>
              <w:rPr>
                <w:rFonts w:hint="eastAsia" w:ascii="宋体" w:hAnsi="宋体" w:eastAsia="宋体" w:cs="宋体"/>
                <w:kern w:val="0"/>
                <w:sz w:val="21"/>
                <w:szCs w:val="21"/>
                <w:lang w:bidi="ar"/>
              </w:rPr>
              <w:t>吏</w:t>
            </w:r>
            <w:r>
              <w:rPr>
                <w:rFonts w:hint="eastAsia" w:ascii="宋体" w:hAnsi="宋体" w:eastAsia="宋体" w:cs="宋体"/>
                <w:kern w:val="0"/>
                <w:sz w:val="21"/>
                <w:szCs w:val="21"/>
                <w:u w:val="single"/>
                <w:lang w:bidi="ar"/>
              </w:rPr>
              <w:t xml:space="preserve"> 虐 </w:t>
            </w:r>
            <w:r>
              <w:rPr>
                <w:rFonts w:hint="eastAsia" w:ascii="宋体" w:hAnsi="宋体" w:eastAsia="宋体" w:cs="宋体"/>
                <w:kern w:val="0"/>
                <w:sz w:val="21"/>
                <w:szCs w:val="21"/>
                <w:lang w:bidi="ar"/>
              </w:rPr>
              <w:t>，致使老百姓</w:t>
            </w:r>
            <w:r>
              <w:rPr>
                <w:rFonts w:hint="eastAsia" w:ascii="宋体" w:hAnsi="宋体" w:eastAsia="宋体" w:cs="宋体"/>
                <w:kern w:val="0"/>
                <w:sz w:val="21"/>
                <w:szCs w:val="21"/>
                <w:u w:val="single"/>
                <w:lang w:bidi="ar"/>
              </w:rPr>
              <w:t xml:space="preserve"> 家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破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人 </w:t>
            </w:r>
            <w:r>
              <w:rPr>
                <w:rFonts w:hint="eastAsia" w:ascii="宋体" w:hAnsi="宋体" w:eastAsia="宋体" w:cs="宋体"/>
                <w:kern w:val="0"/>
                <w:sz w:val="21"/>
                <w:szCs w:val="21"/>
                <w:lang w:bidi="ar"/>
              </w:rPr>
              <w:t xml:space="preserve"> </w:t>
            </w:r>
            <w:r>
              <w:rPr>
                <w:rFonts w:hint="eastAsia" w:ascii="宋体" w:hAnsi="宋体" w:eastAsia="宋体" w:cs="宋体"/>
                <w:kern w:val="0"/>
                <w:sz w:val="21"/>
                <w:szCs w:val="21"/>
                <w:u w:val="single"/>
                <w:lang w:bidi="ar"/>
              </w:rPr>
              <w:t xml:space="preserve"> 亡 </w:t>
            </w:r>
            <w:r>
              <w:rPr>
                <w:rFonts w:hint="eastAsia" w:ascii="宋体" w:hAnsi="宋体" w:eastAsia="宋体" w:cs="宋体"/>
                <w:kern w:val="0"/>
                <w:sz w:val="21"/>
                <w:szCs w:val="21"/>
                <w:lang w:bidi="ar"/>
              </w:rPr>
              <w:t>的罪恶现实。</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小结：由此可见，“天子一跬步，皆关民命”！封建王朝统治下的黎明百姓的悲惨命运的确让我们同情啊！</w:t>
            </w:r>
          </w:p>
          <w:p>
            <w:pPr>
              <w:adjustRightInd w:val="0"/>
              <w:snapToGrid w:val="0"/>
              <w:spacing w:line="360" w:lineRule="auto"/>
              <w:ind w:left="2" w:firstLine="422" w:firstLineChars="200"/>
              <w:rPr>
                <w:rFonts w:ascii="宋体" w:hAnsi="宋体" w:eastAsia="宋体" w:cs="宋体"/>
                <w:b/>
                <w:kern w:val="0"/>
                <w:sz w:val="21"/>
                <w:szCs w:val="21"/>
              </w:rPr>
            </w:pPr>
            <w:r>
              <w:rPr>
                <w:rFonts w:hint="eastAsia" w:ascii="宋体" w:hAnsi="宋体" w:eastAsia="宋体" w:cs="宋体"/>
                <w:b/>
                <w:kern w:val="0"/>
                <w:sz w:val="21"/>
                <w:szCs w:val="21"/>
                <w:lang w:bidi="ar"/>
              </w:rPr>
              <w:t>三、检查作业，深入探讨课文思想内容：</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1.检查作业：</w:t>
            </w:r>
          </w:p>
          <w:p>
            <w:pPr>
              <w:widowControl/>
              <w:adjustRightInd w:val="0"/>
              <w:snapToGrid w:val="0"/>
              <w:spacing w:line="360" w:lineRule="auto"/>
              <w:ind w:left="2"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指名一位学生口述“异史氏曰”一段的翻译。 </w:t>
            </w:r>
          </w:p>
          <w:p>
            <w:pPr>
              <w:widowControl/>
              <w:adjustRightInd w:val="0"/>
              <w:snapToGrid w:val="0"/>
              <w:spacing w:line="360" w:lineRule="auto"/>
              <w:ind w:left="2"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讨论学生的翻译。</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明确：“奉行者”和“贪官”正是“天子”身边助纣为虐之徒，也是老百姓生活水深火热的最直接帮凶！</w:t>
            </w:r>
          </w:p>
          <w:p>
            <w:pPr>
              <w:widowControl/>
              <w:adjustRightInd w:val="0"/>
              <w:snapToGrid w:val="0"/>
              <w:spacing w:line="360" w:lineRule="auto"/>
              <w:ind w:left="2"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2．分析课文内容： </w:t>
            </w:r>
          </w:p>
          <w:p>
            <w:pPr>
              <w:widowControl/>
              <w:adjustRightInd w:val="0"/>
              <w:snapToGrid w:val="0"/>
              <w:spacing w:line="360" w:lineRule="auto"/>
              <w:ind w:left="2" w:firstLine="422" w:firstLineChars="200"/>
              <w:rPr>
                <w:rFonts w:ascii="宋体" w:hAnsi="宋体" w:eastAsia="宋体" w:cs="宋体"/>
                <w:b/>
                <w:color w:val="000000"/>
                <w:kern w:val="0"/>
                <w:sz w:val="21"/>
                <w:szCs w:val="21"/>
              </w:rPr>
            </w:pPr>
            <w:r>
              <w:rPr>
                <w:rFonts w:hint="eastAsia" w:ascii="宋体" w:hAnsi="宋体" w:eastAsia="宋体" w:cs="宋体"/>
                <w:b/>
                <w:color w:val="000000"/>
                <w:kern w:val="0"/>
                <w:sz w:val="21"/>
                <w:szCs w:val="21"/>
              </w:rPr>
              <w:t>(1)指名让学生朗读课文第9段，再对照朗读第1段。读后提问：“每责一头，辄尽数家家产。”造成这各后果的罪魁祸首是谁？请从第1段和第9段中找出证据。</w:t>
            </w:r>
          </w:p>
          <w:p>
            <w:pPr>
              <w:widowControl/>
              <w:adjustRightInd w:val="0"/>
              <w:snapToGrid w:val="0"/>
              <w:spacing w:line="360" w:lineRule="auto"/>
              <w:ind w:left="2" w:firstLine="422" w:firstLineChars="200"/>
              <w:rPr>
                <w:rFonts w:ascii="宋体" w:hAnsi="宋体" w:eastAsia="宋体" w:cs="宋体"/>
                <w:color w:val="000000"/>
                <w:kern w:val="0"/>
                <w:sz w:val="21"/>
                <w:szCs w:val="21"/>
              </w:rPr>
            </w:pPr>
            <w:r>
              <w:rPr>
                <w:rFonts w:hint="eastAsia" w:ascii="宋体" w:hAnsi="宋体" w:eastAsia="宋体" w:cs="宋体"/>
                <w:b/>
                <w:color w:val="000000"/>
                <w:kern w:val="0"/>
                <w:sz w:val="21"/>
                <w:szCs w:val="21"/>
              </w:rPr>
              <w:t>讨论，明确：</w:t>
            </w:r>
            <w:r>
              <w:rPr>
                <w:rFonts w:hint="eastAsia" w:ascii="宋体" w:hAnsi="宋体" w:eastAsia="宋体" w:cs="宋体"/>
                <w:color w:val="000000"/>
                <w:kern w:val="0"/>
                <w:sz w:val="21"/>
                <w:szCs w:val="21"/>
              </w:rPr>
              <w:t>造成这种后果的罪魁，是以皇帝为首的封建统治者。第1段提出“宫中尚促织之戏，岁征民间”，说明祸患起宫廷，统治者为满足宫中享乐而“岁征民间”，末段尖锐地指出：“故天子一跬步，皆关民命，不可忽也。”由于最高统治者的荒淫无耻，贪官对上的阿谀奉承，“科敛丁口”，老百姓就只能落入“贴妇卖儿”、倾家荡产的悲惨命运。</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（2）文中写“问卜得佳虫”（3，4节）与“魂化促织”（6—8节）皆属幻想。作者借神鬼之力完成构思，推动情节发展，这样写，会不会削弱故事的批判力量？</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本题解答要点如下：</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a．设计这两个情节，意在推动故事的发展。否则，成名就只有死路一条。倘如此，故事悲则悲矣，却过于平直，无法形成曲折而引人入胜的情节发展。</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b．这样虚构，不会削弱作品的批判性。“神示”与人化促织，其现实的不可能性尽人皆知，故而故事虽以喜剧结束，其中却蕴含着深沉的悲哀。</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c．虚构的情节本身，也具有特定的讽刺意义。官员受奖升迁，成名得功名成巨富，完全取决于皇帝因一己之私而生的喜悦。未正式登场的人物“上”（皇帝）实际上正是看不见的魔掌，是笼罩一切的阴影，是一切罪恶的渊源。</w:t>
            </w:r>
          </w:p>
          <w:p>
            <w:pPr>
              <w:widowControl/>
              <w:tabs>
                <w:tab w:val="left" w:pos="870"/>
              </w:tabs>
              <w:adjustRightInd w:val="0"/>
              <w:snapToGrid w:val="0"/>
              <w:spacing w:line="360" w:lineRule="auto"/>
              <w:ind w:left="2" w:firstLine="422" w:firstLineChars="200"/>
              <w:rPr>
                <w:rFonts w:ascii="宋体" w:hAnsi="宋体" w:eastAsia="宋体" w:cs="宋体"/>
                <w:b/>
                <w:kern w:val="0"/>
                <w:sz w:val="21"/>
                <w:szCs w:val="21"/>
              </w:rPr>
            </w:pPr>
            <w:r>
              <w:rPr>
                <w:rFonts w:hint="eastAsia" w:ascii="宋体" w:hAnsi="宋体" w:eastAsia="宋体" w:cs="宋体"/>
                <w:b/>
                <w:kern w:val="0"/>
                <w:sz w:val="21"/>
                <w:szCs w:val="21"/>
                <w:lang w:bidi="ar"/>
              </w:rPr>
              <w:t>（3）本文的结局是喜的，但本文是喜剧吗？</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喜剧的结局，虫，是逐级献上去，奖，是逐级赏下去，似乎从上到下皆大欢喜。点出成子“自言身化促织”，真是挥洒出一把辛酸的眼泪。而逐级的赏赐乃至政绩的考核，竟然都是因为献虫有功，而不是国计民生的政绩，朝廷的荒唐无道就显得可悲可叹。</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促织》揭露社会黑暗，政治荒唐。锋芒所向，从皇帝直到里胥，谴责了整个统治阶级和各级行政官员。《促织》是血泪的控诉，却编写成一出喜剧，以喜写悲，这样的喜剧叫人开心不起来，反而陷入更加深沉的悲哀。</w:t>
            </w:r>
          </w:p>
          <w:p>
            <w:pPr>
              <w:widowControl/>
              <w:tabs>
                <w:tab w:val="left" w:pos="870"/>
              </w:tabs>
              <w:adjustRightInd w:val="0"/>
              <w:snapToGrid w:val="0"/>
              <w:spacing w:line="360" w:lineRule="auto"/>
              <w:ind w:left="2" w:firstLine="422" w:firstLineChars="200"/>
              <w:rPr>
                <w:rFonts w:ascii="宋体" w:hAnsi="宋体" w:eastAsia="宋体" w:cs="宋体"/>
                <w:b/>
                <w:kern w:val="0"/>
                <w:sz w:val="21"/>
                <w:szCs w:val="21"/>
              </w:rPr>
            </w:pPr>
            <w:r>
              <w:rPr>
                <w:rFonts w:hint="eastAsia" w:ascii="宋体" w:hAnsi="宋体" w:eastAsia="宋体" w:cs="宋体"/>
                <w:b/>
                <w:kern w:val="0"/>
                <w:sz w:val="21"/>
                <w:szCs w:val="21"/>
                <w:lang w:bidi="ar"/>
              </w:rPr>
              <w:t>（4） 故事为什么要把背景放在明朝？</w:t>
            </w:r>
          </w:p>
          <w:p>
            <w:pPr>
              <w:widowControl/>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本文的创作意图，是借讲前朝故事来揭露黑暗现实，批判的针芒直指天子。宣德年间是“治世”，宣宗是“令主”，即“明君”。康熙年间正是清代的“盛世”，康熙本人正被目为“英主”。可当时的统治集团和康熙本人同样追求“声色狗马”，酷爱“斗鸡戏虫”、至今传下来的斗蟋蟀盆，以康，乾年间制作最精，康熙时更有以制盆扬名于世的。可见作者的创作意图，实际上是在借讲前朝“令主”当政的“治世”时代</w:t>
            </w:r>
            <w:r>
              <w:rPr>
                <w:rFonts w:hint="eastAsia" w:ascii="等线" w:hAnsi="等线" w:eastAsia="等线" w:cs="Times New Roman"/>
                <w:snapToGrid w:val="0"/>
                <w:kern w:val="0"/>
                <w:sz w:val="21"/>
                <w:szCs w:val="21"/>
                <w:lang w:bidi="ar"/>
              </w:rPr>
              <w:t>的</w:t>
            </w:r>
            <w:r>
              <w:rPr>
                <w:rFonts w:hint="eastAsia" w:ascii="宋体" w:hAnsi="宋体" w:eastAsia="宋体" w:cs="宋体"/>
                <w:kern w:val="0"/>
                <w:sz w:val="21"/>
                <w:szCs w:val="21"/>
                <w:lang w:bidi="ar"/>
              </w:rPr>
              <w:t>事，来揭露“当时”“英主”当政的“盛世”</w:t>
            </w:r>
            <w:r>
              <w:rPr>
                <w:rFonts w:hint="eastAsia" w:ascii="等线" w:hAnsi="等线" w:eastAsia="等线" w:cs="Times New Roman"/>
                <w:snapToGrid w:val="0"/>
                <w:kern w:val="0"/>
                <w:sz w:val="21"/>
                <w:szCs w:val="21"/>
                <w:lang w:bidi="ar"/>
              </w:rPr>
              <w:t>的</w:t>
            </w:r>
            <w:r>
              <w:rPr>
                <w:rFonts w:hint="eastAsia" w:ascii="宋体" w:hAnsi="宋体" w:eastAsia="宋体" w:cs="宋体"/>
                <w:kern w:val="0"/>
                <w:sz w:val="21"/>
                <w:szCs w:val="21"/>
                <w:lang w:bidi="ar"/>
              </w:rPr>
              <w:t>黑暗现实。“每责一头，辄倾数家之产”，当是目有所睹；“天子偶用一物”，更是特有所指，不是泛泛议论。这正反映了蒲松龄思想的深刻处，“治世”、“盛世”尚且如此，那“庸主”当政</w:t>
            </w:r>
            <w:r>
              <w:rPr>
                <w:rFonts w:hint="eastAsia" w:ascii="等线" w:hAnsi="等线" w:eastAsia="等线" w:cs="Times New Roman"/>
                <w:snapToGrid w:val="0"/>
                <w:kern w:val="0"/>
                <w:sz w:val="21"/>
                <w:szCs w:val="21"/>
                <w:lang w:bidi="ar"/>
              </w:rPr>
              <w:t>的</w:t>
            </w:r>
            <w:r>
              <w:rPr>
                <w:rFonts w:hint="eastAsia" w:ascii="宋体" w:hAnsi="宋体" w:eastAsia="宋体" w:cs="宋体"/>
                <w:kern w:val="0"/>
                <w:sz w:val="21"/>
                <w:szCs w:val="21"/>
                <w:lang w:bidi="ar"/>
              </w:rPr>
              <w:t>“衰世”就不用说了。</w:t>
            </w:r>
          </w:p>
          <w:p>
            <w:pPr>
              <w:widowControl/>
              <w:adjustRightInd w:val="0"/>
              <w:snapToGrid w:val="0"/>
              <w:spacing w:line="360" w:lineRule="auto"/>
              <w:ind w:left="2" w:firstLine="422" w:firstLineChars="200"/>
              <w:rPr>
                <w:rFonts w:ascii="宋体" w:hAnsi="宋体" w:eastAsia="宋体" w:cs="宋体"/>
                <w:b/>
                <w:kern w:val="0"/>
                <w:sz w:val="21"/>
                <w:szCs w:val="21"/>
              </w:rPr>
            </w:pPr>
            <w:r>
              <w:rPr>
                <w:rFonts w:hint="eastAsia" w:ascii="宋体" w:hAnsi="宋体" w:eastAsia="宋体" w:cs="宋体"/>
                <w:b/>
                <w:kern w:val="0"/>
                <w:sz w:val="21"/>
                <w:szCs w:val="21"/>
                <w:lang w:bidi="ar"/>
              </w:rPr>
              <w:t>（5）</w:t>
            </w:r>
            <w:r>
              <w:rPr>
                <w:rFonts w:hint="eastAsia" w:ascii="宋体" w:hAnsi="宋体" w:eastAsia="宋体" w:cs="Tahoma"/>
                <w:b/>
                <w:kern w:val="0"/>
                <w:sz w:val="21"/>
                <w:szCs w:val="21"/>
                <w:lang w:bidi="ar"/>
              </w:rPr>
              <w:t>结尾“异史氏曰”是否是多余笔墨？</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Tahoma"/>
                <w:bCs/>
                <w:kern w:val="0"/>
                <w:sz w:val="21"/>
                <w:szCs w:val="21"/>
                <w:lang w:bidi="ar"/>
              </w:rPr>
              <w:t>篇末附“异史氏曰”，是作者自己假托之名。这是仿效《史记》“太史公曰”的笔法附在每篇后面的评论。</w:t>
            </w:r>
            <w:r>
              <w:rPr>
                <w:rFonts w:hint="eastAsia" w:ascii="宋体" w:hAnsi="宋体" w:eastAsia="宋体" w:cs="宋体"/>
                <w:kern w:val="0"/>
                <w:sz w:val="21"/>
                <w:szCs w:val="21"/>
                <w:lang w:bidi="ar"/>
              </w:rPr>
              <w:t>本文结尾以及异史氏的评论，是揭露封建统治的罪恶和当时政治的腐败黑暗。有人把异史氏的一段评论说为“以因果报应来规劝人，无异是愚民，无异是助纣为虐”。这种观点是不符合事实的</w:t>
            </w:r>
          </w:p>
          <w:p>
            <w:pPr>
              <w:widowControl/>
              <w:adjustRightInd w:val="0"/>
              <w:snapToGrid w:val="0"/>
              <w:spacing w:line="360" w:lineRule="auto"/>
              <w:ind w:left="2" w:firstLine="422" w:firstLineChars="200"/>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四、课堂小结：</w:t>
            </w:r>
          </w:p>
          <w:p>
            <w:pPr>
              <w:widowControl/>
              <w:adjustRightInd w:val="0"/>
              <w:snapToGrid w:val="0"/>
              <w:spacing w:line="360" w:lineRule="auto"/>
              <w:ind w:left="2"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原来真正使得成名一家命运跌宕起伏的并不是那只小小的蟋蟀，而是以皇帝为首的封建统治者，以及为图谋权贵阿谀谄媚、欺上瞒下的贪官虐吏们。在这些人的统治下，老百姓时刻生活在水深火热之中，实在可悲可叹！</w:t>
            </w:r>
          </w:p>
          <w:p>
            <w:pPr>
              <w:widowControl/>
              <w:adjustRightInd w:val="0"/>
              <w:snapToGrid w:val="0"/>
              <w:spacing w:line="360" w:lineRule="auto"/>
              <w:ind w:left="2" w:firstLine="420" w:firstLineChars="200"/>
              <w:rPr>
                <w:rFonts w:ascii="宋体" w:hAnsi="宋体" w:eastAsia="宋体" w:cs="宋体"/>
                <w:b/>
                <w:color w:val="000000"/>
                <w:kern w:val="0"/>
                <w:sz w:val="21"/>
                <w:szCs w:val="21"/>
              </w:rPr>
            </w:pPr>
            <w:r>
              <w:rPr>
                <w:rFonts w:hint="eastAsia" w:ascii="宋体" w:hAnsi="宋体" w:eastAsia="宋体" w:cs="宋体"/>
                <w:color w:val="000000"/>
                <w:kern w:val="0"/>
                <w:sz w:val="21"/>
                <w:szCs w:val="21"/>
              </w:rPr>
              <w:t>对比之下，我们的生活已经是无比的幸福了。遥想当年，如果蒲松龄拥有大家现在的和谐生活，那么像他这样勤奋执着的人，应该取得比《聊斋志异》更多更大的成就。同学们，希望大家能珍惜和谐社会带给我们的安定舒适的生活环境，学习蒲松龄自勉诗中坚韧不拔的精神，讲自我的人生价值最大化的实现，成为一个成功的人！</w:t>
            </w:r>
          </w:p>
          <w:p>
            <w:pPr>
              <w:adjustRightInd w:val="0"/>
              <w:snapToGrid w:val="0"/>
              <w:spacing w:line="360" w:lineRule="auto"/>
              <w:ind w:left="2" w:firstLine="422" w:firstLineChars="200"/>
              <w:rPr>
                <w:rFonts w:ascii="宋体" w:hAnsi="宋体" w:eastAsia="宋体" w:cs="宋体"/>
                <w:b/>
                <w:kern w:val="0"/>
                <w:sz w:val="21"/>
                <w:szCs w:val="21"/>
              </w:rPr>
            </w:pPr>
            <w:r>
              <w:rPr>
                <w:rFonts w:hint="eastAsia" w:ascii="宋体" w:hAnsi="宋体" w:eastAsia="宋体" w:cs="宋体"/>
                <w:b/>
                <w:kern w:val="0"/>
                <w:sz w:val="21"/>
                <w:szCs w:val="21"/>
                <w:lang w:bidi="ar"/>
              </w:rPr>
              <w:t>五、对比拓展：</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1．读下面一则与《促织》相关的《野史》，与课文作比较，有哪几处不同？</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宣宗（宣德）酷好促织之戏，遣使取之江南，价贵至数十金。枫桥一粮长，以郡遣觅得一头最良者，用所乘骏马易之。妻谓骏马所易，必有异，窃视之，跃出为鸡啄食，惧，自缢死。夫归，伤其妻，亦自经焉。”（吕毖《明朝小史》）</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指名学生朗读，翻译。其他听读同学思考问题。</w:t>
            </w:r>
          </w:p>
          <w:p>
            <w:pPr>
              <w:adjustRightInd w:val="0"/>
              <w:snapToGrid w:val="0"/>
              <w:spacing w:line="360" w:lineRule="auto"/>
              <w:ind w:left="2" w:firstLine="422" w:firstLineChars="200"/>
              <w:rPr>
                <w:rFonts w:ascii="宋体" w:hAnsi="宋体" w:eastAsia="宋体" w:cs="宋体"/>
                <w:b/>
                <w:kern w:val="0"/>
                <w:sz w:val="21"/>
                <w:szCs w:val="21"/>
              </w:rPr>
            </w:pPr>
            <w:r>
              <w:rPr>
                <w:rFonts w:hint="eastAsia" w:ascii="宋体" w:hAnsi="宋体" w:eastAsia="宋体" w:cs="宋体"/>
                <w:b/>
                <w:kern w:val="0"/>
                <w:sz w:val="21"/>
                <w:szCs w:val="21"/>
                <w:lang w:bidi="ar"/>
              </w:rPr>
              <w:t>讨论，明确：有以下几处不同之处</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①《野史》是一大悲剧，蒲松龄改写的《促织》却是“喜剧”；</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②《野史》为骏马来换蟋蟀；</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③妻失促织，惧而自缢；</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④鸡啄食促织；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⑤夫亦自经。</w:t>
            </w:r>
          </w:p>
          <w:p>
            <w:pPr>
              <w:adjustRightInd w:val="0"/>
              <w:snapToGrid w:val="0"/>
              <w:spacing w:line="360" w:lineRule="auto"/>
              <w:ind w:left="2"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lang w:bidi="ar"/>
              </w:rPr>
              <w:t>蒲松龄的高超之处在于想象丰富，构思灵巧，能将简单的原始材料演化出复杂曲折、扣人心弦的情节，在写作技法上值得我们借鉴。</w:t>
            </w:r>
          </w:p>
          <w:p>
            <w:pPr>
              <w:widowControl/>
              <w:adjustRightInd w:val="0"/>
              <w:snapToGrid w:val="0"/>
              <w:spacing w:line="360" w:lineRule="auto"/>
              <w:ind w:left="2"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2、练习局部改写：</w:t>
            </w:r>
          </w:p>
          <w:p>
            <w:pPr>
              <w:widowControl/>
              <w:adjustRightInd w:val="0"/>
              <w:snapToGrid w:val="0"/>
              <w:spacing w:line="360" w:lineRule="auto"/>
              <w:ind w:left="2"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要求学生发挥丰富的想象，改写促织的结尾部分，可以写出各自设想的结局。</w:t>
            </w:r>
          </w:p>
          <w:p>
            <w:pPr>
              <w:widowControl/>
              <w:adjustRightInd w:val="0"/>
              <w:snapToGrid w:val="0"/>
              <w:spacing w:line="360" w:lineRule="auto"/>
              <w:ind w:left="2" w:firstLine="422" w:firstLineChars="200"/>
              <w:rPr>
                <w:rFonts w:ascii="宋体" w:hAnsi="宋体" w:eastAsia="宋体" w:cs="宋体"/>
                <w:b/>
                <w:color w:val="000000"/>
                <w:kern w:val="0"/>
                <w:sz w:val="21"/>
                <w:szCs w:val="21"/>
              </w:rPr>
            </w:pPr>
            <w:r>
              <w:rPr>
                <w:rFonts w:hint="eastAsia" w:ascii="宋体" w:hAnsi="宋体" w:eastAsia="宋体" w:cs="宋体"/>
                <w:b/>
                <w:color w:val="000000"/>
                <w:kern w:val="0"/>
                <w:sz w:val="21"/>
                <w:szCs w:val="21"/>
              </w:rPr>
              <w:t>六、布置作业：</w:t>
            </w:r>
          </w:p>
          <w:p>
            <w:pPr>
              <w:widowControl/>
              <w:adjustRightInd w:val="0"/>
              <w:snapToGrid w:val="0"/>
              <w:spacing w:line="360" w:lineRule="auto"/>
              <w:ind w:left="2" w:firstLine="420" w:firstLineChars="200"/>
              <w:rPr>
                <w:rFonts w:ascii="宋体" w:hAnsi="宋体" w:eastAsia="宋体" w:cs="宋体"/>
                <w:color w:val="000000"/>
                <w:kern w:val="0"/>
                <w:sz w:val="21"/>
                <w:szCs w:val="21"/>
              </w:rPr>
            </w:pPr>
            <w:r>
              <w:rPr>
                <w:rFonts w:hint="eastAsia" w:ascii="宋体" w:hAnsi="宋体" w:eastAsia="宋体" w:cs="宋体"/>
                <w:kern w:val="0"/>
                <w:sz w:val="21"/>
                <w:szCs w:val="21"/>
              </w:rPr>
              <w:t>①</w:t>
            </w:r>
            <w:r>
              <w:rPr>
                <w:rFonts w:hint="eastAsia" w:ascii="宋体" w:hAnsi="宋体" w:eastAsia="宋体" w:cs="宋体"/>
                <w:color w:val="000000"/>
                <w:kern w:val="0"/>
                <w:sz w:val="21"/>
                <w:szCs w:val="21"/>
              </w:rPr>
              <w:t>将《促织》这个故事讲给家里人听。</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②文言知识积累：</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一词多义</w:t>
            </w:r>
          </w:p>
          <w:p>
            <w:pPr>
              <w:adjustRightInd w:val="0"/>
              <w:snapToGrid w:val="0"/>
              <w:spacing w:line="360" w:lineRule="auto"/>
              <w:ind w:left="2" w:leftChars="1" w:firstLine="800" w:firstLineChars="400"/>
              <w:rPr>
                <w:rFonts w:ascii="宋体" w:hAnsi="宋体" w:eastAsia="宋体" w:cs="宋体"/>
                <w:kern w:val="0"/>
                <w:sz w:val="21"/>
                <w:szCs w:val="21"/>
              </w:rPr>
            </w:pPr>
            <w:r>
              <w:rPr>
                <w:rFonts w:hint="eastAsia" w:ascii="Calibri" w:hAnsi="Calibri" w:eastAsia="宋体" w:cs="Times New Roman"/>
                <w:kern w:val="0"/>
                <w:sz w:val="20"/>
                <w:szCs w:val="21"/>
              </w:rPr>
              <mc:AlternateContent>
                <mc:Choice Requires="wps">
                  <w:drawing>
                    <wp:anchor distT="0" distB="0" distL="114300" distR="114300" simplePos="0" relativeHeight="251659264" behindDoc="0" locked="0" layoutInCell="1" allowOverlap="1">
                      <wp:simplePos x="0" y="0"/>
                      <wp:positionH relativeFrom="column">
                        <wp:posOffset>442595</wp:posOffset>
                      </wp:positionH>
                      <wp:positionV relativeFrom="paragraph">
                        <wp:posOffset>99060</wp:posOffset>
                      </wp:positionV>
                      <wp:extent cx="66675" cy="792480"/>
                      <wp:effectExtent l="4445" t="4445" r="5080" b="22225"/>
                      <wp:wrapNone/>
                      <wp:docPr id="12" name="左大括号 12"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wps:spPr>
                              <a:xfrm>
                                <a:off x="0" y="0"/>
                                <a:ext cx="66675" cy="792480"/>
                              </a:xfrm>
                              <a:prstGeom prst="leftBrace">
                                <a:avLst>
                                  <a:gd name="adj1" fmla="val 99047"/>
                                  <a:gd name="adj2" fmla="val 50000"/>
                                </a:avLst>
                              </a:pr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87" alt="学科网(www.zxxk.com)--教育资源门户，提供试题试卷、教案、课件、教学论文、素材等各类教学资源库下载，还有大量丰富的教学资讯！" type="#_x0000_t87" style="position:absolute;left:0pt;margin-left:34.85pt;margin-top:7.8pt;height:62.4pt;width:5.25pt;z-index:251659264;mso-width-relative:page;mso-height-relative:page;" filled="f" stroked="t" coordsize="21600,21600" o:gfxdata="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MswgHrZAAAACAEAAA8AAAAAAAAAAQAgAAAAIgAAAGRycy9kb3ducmV2&#10;LnhtbFBLAQIUABQAAAAIAIdO4kD1HaqA3wIAAA0FAAAOAAAAAAAAAAEAIAAAACgBAABkcnMvZTJv&#10;RG9jLnhtbFBLBQYAAAAABgAGAFkBAAB5BgAAAAA=&#10;" adj="1799,10800">
                      <v:path arrowok="t"/>
                      <v:fill on="f" focussize="0,0"/>
                      <v:stroke color="#000000" joinstyle="round"/>
                      <v:imagedata o:title=""/>
                      <o:lock v:ext="edit" aspectratio="f"/>
                    </v:shape>
                  </w:pict>
                </mc:Fallback>
              </mc:AlternateContent>
            </w:r>
            <w:r>
              <w:rPr>
                <w:rFonts w:hint="eastAsia" w:ascii="宋体" w:hAnsi="宋体" w:eastAsia="宋体" w:cs="宋体"/>
                <w:kern w:val="0"/>
                <w:sz w:val="21"/>
                <w:szCs w:val="21"/>
                <w:lang w:bidi="ar"/>
              </w:rPr>
              <w:t>①  回头看，如“成顾蟋蟀笼虚”(《促织》)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② 看，环视，如“徘徊四顾，见虫伏壁上”。（《促织》）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顾  ③ 转折连词，相当于“但是”，如“顾念蓄劣物终无所用”。（《促织》）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④ 顾虑，考虑，如“大行不顾细谨，大礼不辞小让”。 （《鸿门宴》）</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⑤探望，拜访，如“三顾臣于草庐之中”（《出师表》）</w:t>
            </w:r>
          </w:p>
          <w:p>
            <w:pPr>
              <w:adjustRightInd w:val="0"/>
              <w:snapToGrid w:val="0"/>
              <w:spacing w:line="360" w:lineRule="auto"/>
              <w:ind w:left="2" w:leftChars="1" w:firstLine="800" w:firstLineChars="400"/>
              <w:rPr>
                <w:rFonts w:ascii="宋体" w:hAnsi="宋体" w:eastAsia="宋体" w:cs="宋体"/>
                <w:kern w:val="0"/>
                <w:sz w:val="21"/>
                <w:szCs w:val="21"/>
              </w:rPr>
            </w:pPr>
            <w:r>
              <w:rPr>
                <w:rFonts w:hint="eastAsia" w:ascii="Calibri" w:hAnsi="Calibri" w:eastAsia="宋体" w:cs="Times New Roman"/>
                <w:kern w:val="0"/>
                <w:sz w:val="20"/>
                <w:szCs w:val="21"/>
              </w:rPr>
              <mc:AlternateContent>
                <mc:Choice Requires="wps">
                  <w:drawing>
                    <wp:anchor distT="0" distB="0" distL="114300" distR="114300" simplePos="0" relativeHeight="251660288" behindDoc="0" locked="0" layoutInCell="1" allowOverlap="1">
                      <wp:simplePos x="0" y="0"/>
                      <wp:positionH relativeFrom="column">
                        <wp:posOffset>442595</wp:posOffset>
                      </wp:positionH>
                      <wp:positionV relativeFrom="paragraph">
                        <wp:posOffset>165735</wp:posOffset>
                      </wp:positionV>
                      <wp:extent cx="66675" cy="594360"/>
                      <wp:effectExtent l="4445" t="4445" r="5080" b="10795"/>
                      <wp:wrapNone/>
                      <wp:docPr id="10" name="左大括号 10"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wps:spPr>
                              <a:xfrm>
                                <a:off x="0" y="0"/>
                                <a:ext cx="66675" cy="594360"/>
                              </a:xfrm>
                              <a:prstGeom prst="leftBrace">
                                <a:avLst>
                                  <a:gd name="adj1" fmla="val 74285"/>
                                  <a:gd name="adj2" fmla="val 50000"/>
                                </a:avLst>
                              </a:pr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87" alt="学科网(www.zxxk.com)--教育资源门户，提供试题试卷、教案、课件、教学论文、素材等各类教学资源库下载，还有大量丰富的教学资讯！" type="#_x0000_t87" style="position:absolute;left:0pt;margin-left:34.85pt;margin-top:13.05pt;height:46.8pt;width:5.25pt;z-index:251660288;mso-width-relative:page;mso-height-relative:page;" filled="f" stroked="t" coordsize="21600,21600" o:gfxdata="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3cBw59gAAAAIAQAADwAAAAAAAAABACAAAAAiAAAAZHJzL2Rvd25yZXYu&#10;eG1sUEsBAhQAFAAAAAgAh07iQNLN1qXfAgAADQUAAA4AAAAAAAAAAQAgAAAAJwEAAGRycy9lMm9E&#10;b2MueG1sUEsFBgAAAAAGAAYAWQEAAHgGAAAAAA==&#10;" adj="1799,10800">
                      <v:path arrowok="t"/>
                      <v:fill on="f" focussize="0,0"/>
                      <v:stroke color="#000000" joinstyle="round"/>
                      <v:imagedata o:title=""/>
                      <o:lock v:ext="edit" aspectratio="f"/>
                    </v:shape>
                  </w:pict>
                </mc:Fallback>
              </mc:AlternateContent>
            </w:r>
            <w:r>
              <w:rPr>
                <w:rFonts w:hint="eastAsia" w:ascii="宋体" w:hAnsi="宋体" w:eastAsia="宋体" w:cs="宋体"/>
                <w:kern w:val="0"/>
                <w:sz w:val="21"/>
                <w:szCs w:val="21"/>
                <w:lang w:bidi="ar"/>
              </w:rPr>
              <w:t xml:space="preserve"> ① 索取，如“每责一头，辄倾数家之产”。（《促织》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责   ② 责任，差使，如“留待期限，以塞官责”（《促织》）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③ 责令，如“试使斗而才，因责常供”。（《促织》）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④ 责罚，如“当其为里正，受扑责时”。（《促织》</w:t>
            </w:r>
          </w:p>
          <w:p>
            <w:pPr>
              <w:adjustRightInd w:val="0"/>
              <w:snapToGrid w:val="0"/>
              <w:spacing w:line="360" w:lineRule="auto"/>
              <w:ind w:left="2" w:firstLine="400" w:firstLineChars="200"/>
              <w:rPr>
                <w:rFonts w:ascii="宋体" w:hAnsi="宋体" w:eastAsia="宋体" w:cs="宋体"/>
                <w:kern w:val="0"/>
                <w:sz w:val="21"/>
                <w:szCs w:val="21"/>
              </w:rPr>
            </w:pPr>
            <w:r>
              <w:rPr>
                <w:rFonts w:hint="eastAsia" w:ascii="Calibri" w:hAnsi="Calibri" w:eastAsia="宋体" w:cs="Times New Roman"/>
                <w:kern w:val="0"/>
                <w:sz w:val="20"/>
                <w:szCs w:val="21"/>
              </w:rPr>
              <mc:AlternateContent>
                <mc:Choice Requires="wps">
                  <w:drawing>
                    <wp:anchor distT="0" distB="0" distL="114300" distR="114300" simplePos="0" relativeHeight="251661312" behindDoc="0" locked="0" layoutInCell="1" allowOverlap="1">
                      <wp:simplePos x="0" y="0"/>
                      <wp:positionH relativeFrom="column">
                        <wp:posOffset>509270</wp:posOffset>
                      </wp:positionH>
                      <wp:positionV relativeFrom="paragraph">
                        <wp:posOffset>99060</wp:posOffset>
                      </wp:positionV>
                      <wp:extent cx="66675" cy="396240"/>
                      <wp:effectExtent l="4445" t="4445" r="5080" b="18415"/>
                      <wp:wrapNone/>
                      <wp:docPr id="9" name="左大括号 9"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wps:spPr>
                              <a:xfrm>
                                <a:off x="0" y="0"/>
                                <a:ext cx="66675" cy="396240"/>
                              </a:xfrm>
                              <a:prstGeom prst="leftBrace">
                                <a:avLst>
                                  <a:gd name="adj1" fmla="val 49523"/>
                                  <a:gd name="adj2" fmla="val 50000"/>
                                </a:avLst>
                              </a:pr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87" alt="学科网(www.zxxk.com)--教育资源门户，提供试题试卷、教案、课件、教学论文、素材等各类教学资源库下载，还有大量丰富的教学资讯！" type="#_x0000_t87" style="position:absolute;left:0pt;margin-left:40.1pt;margin-top:7.8pt;height:31.2pt;width:5.25pt;z-index:251661312;mso-width-relative:page;mso-height-relative:page;" filled="f" stroked="t" coordsize="21600,21600" o:gfxdata="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" adj="1799,10800">
                      <v:path arrowok="t"/>
                      <v:fill on="f" focussize="0,0"/>
                      <v:stroke color="#000000" joinstyle="round"/>
                      <v:imagedata o:title=""/>
                      <o:lock v:ext="edit" aspectratio="f"/>
                    </v:shape>
                  </w:pict>
                </mc:Fallback>
              </mc:AlternateContent>
            </w:r>
            <w:r>
              <w:rPr>
                <w:rFonts w:hint="eastAsia" w:ascii="宋体" w:hAnsi="宋体" w:eastAsia="宋体" w:cs="宋体"/>
                <w:kern w:val="0"/>
                <w:sz w:val="21"/>
                <w:szCs w:val="21"/>
                <w:lang w:bidi="ar"/>
              </w:rPr>
              <w:t xml:space="preserve">     ① 无，没有，如”靡计不施，讫无计”。（《促织》）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靡   ② 败退，如“试与他虫斗，虫尽靡”。（《促织》）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③ 倒下，如“吾视其辙乱，望其旗靡”。（《曹刿论战》）</w:t>
            </w:r>
          </w:p>
          <w:p>
            <w:pPr>
              <w:adjustRightInd w:val="0"/>
              <w:snapToGrid w:val="0"/>
              <w:spacing w:line="360" w:lineRule="auto"/>
              <w:ind w:left="2" w:firstLine="400" w:firstLineChars="200"/>
              <w:rPr>
                <w:rFonts w:ascii="宋体" w:hAnsi="宋体" w:eastAsia="宋体" w:cs="宋体"/>
                <w:kern w:val="0"/>
                <w:sz w:val="21"/>
                <w:szCs w:val="21"/>
              </w:rPr>
            </w:pPr>
            <w:r>
              <w:rPr>
                <w:rFonts w:hint="eastAsia" w:ascii="Calibri" w:hAnsi="Calibri" w:eastAsia="宋体" w:cs="Times New Roman"/>
                <w:kern w:val="0"/>
                <w:sz w:val="20"/>
                <w:szCs w:val="21"/>
              </w:rPr>
              <mc:AlternateContent>
                <mc:Choice Requires="wps">
                  <w:drawing>
                    <wp:anchor distT="0" distB="0" distL="114300" distR="114300" simplePos="0" relativeHeight="251662336" behindDoc="0" locked="0" layoutInCell="1" allowOverlap="1">
                      <wp:simplePos x="0" y="0"/>
                      <wp:positionH relativeFrom="column">
                        <wp:posOffset>442595</wp:posOffset>
                      </wp:positionH>
                      <wp:positionV relativeFrom="paragraph">
                        <wp:posOffset>99060</wp:posOffset>
                      </wp:positionV>
                      <wp:extent cx="133350" cy="990600"/>
                      <wp:effectExtent l="4445" t="4445" r="14605" b="14605"/>
                      <wp:wrapNone/>
                      <wp:docPr id="8" name="左大括号 8" descr="学科网(www.zxxk.com)--教育资源门户，提供试题试卷、教案、课件、教学论文、素材等各类教学资源库下载，还有大量丰富的教学资讯！"/>
                      <wp:cNvGraphicFramePr/>
                      <a:graphic xmlns:a="http://schemas.openxmlformats.org/drawingml/2006/main">
                        <a:graphicData uri="http://schemas.microsoft.com/office/word/2010/wordprocessingShape">
                          <wps:wsp>
                            <wps:cNvSpPr/>
                            <wps:spPr>
                              <a:xfrm>
                                <a:off x="0" y="0"/>
                                <a:ext cx="133350" cy="990600"/>
                              </a:xfrm>
                              <a:prstGeom prst="leftBrace">
                                <a:avLst>
                                  <a:gd name="adj1" fmla="val 61904"/>
                                  <a:gd name="adj2" fmla="val 50000"/>
                                </a:avLst>
                              </a:prstGeom>
                              <a:noFill/>
                              <a:ln w="9525" cap="flat" cmpd="sng">
                                <a:solidFill>
                                  <a:srgbClr val="000000"/>
                                </a:solidFill>
                                <a:prstDash val="solid"/>
                                <a:headEnd type="none" w="med" len="med"/>
                                <a:tailEnd type="none" w="med" len="med"/>
                              </a:ln>
                              <a:effectLst/>
                            </wps:spPr>
                            <wps:bodyPr upright="1"/>
                          </wps:wsp>
                        </a:graphicData>
                      </a:graphic>
                    </wp:anchor>
                  </w:drawing>
                </mc:Choice>
                <mc:Fallback>
                  <w:pict>
                    <v:shape id="_x0000_s1026" o:spid="_x0000_s1026" o:spt="87" alt="学科网(www.zxxk.com)--教育资源门户，提供试题试卷、教案、课件、教学论文、素材等各类教学资源库下载，还有大量丰富的教学资讯！" type="#_x0000_t87" style="position:absolute;left:0pt;margin-left:34.85pt;margin-top:7.8pt;height:78pt;width:10.5pt;z-index:251662336;mso-width-relative:page;mso-height-relative:page;" filled="f" stroked="t" coordsize="21600,21600" o:gfxdata="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D+ZU8r2AAAAAgBAAAPAAAAAAAAAAEAIAAAACIAAABkcnMvZG93bnJldi54&#10;bWxQSwECFAAUAAAACACHTuJANGhZg94CAAAMBQAADgAAAAAAAAABACAAAAAnAQAAZHJzL2Uyb0Rv&#10;Yy54bWxQSwUGAAAAAAYABgBZAQAAdwYAAAAA&#10;" adj="1799,10800">
                      <v:path arrowok="t"/>
                      <v:fill on="f" focussize="0,0"/>
                      <v:stroke color="#000000" joinstyle="round"/>
                      <v:imagedata o:title=""/>
                      <o:lock v:ext="edit" aspectratio="f"/>
                    </v:shape>
                  </w:pict>
                </mc:Fallback>
              </mc:AlternateContent>
            </w:r>
            <w:r>
              <w:rPr>
                <w:rFonts w:hint="eastAsia" w:ascii="宋体" w:hAnsi="宋体" w:eastAsia="宋体" w:cs="宋体"/>
                <w:kern w:val="0"/>
                <w:sz w:val="21"/>
                <w:szCs w:val="21"/>
                <w:lang w:bidi="ar"/>
              </w:rPr>
              <w:t xml:space="preserve">     ① 打开，如“窥父不在，窃发盆”。（《促织》）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② 挖，如“于败堵丛草中，探石发穴”。（《促织》）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发   ③ 丝毫，如“即道人意中事，无毫发爽”。（《促织》）</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④ 射出，如“见其发矢十中八九”。（《卖油翁》）</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⑤ 抒发，如“扼腕墓道，发其志士之悲哉”。（《五人墓碑记》）</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 xml:space="preserve">     ⑥征发，派遣，如“发闾左戍渔阳九百人”。（《陈涉世家》）</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2．古今异义词</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①因资常供：责，古义：责令 今义：责任</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②两股间脓血流离：股，古义：大腿 今义：臀部</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③村中少年好事者驯养一虫：少年，古义：三十岁以下的人 今义：指十二、三到十五、大的青年期</w:t>
            </w:r>
          </w:p>
          <w:p>
            <w:pPr>
              <w:adjustRightInd w:val="0"/>
              <w:snapToGrid w:val="0"/>
              <w:spacing w:line="360" w:lineRule="auto"/>
              <w:ind w:left="2" w:firstLine="420" w:firstLineChars="200"/>
              <w:rPr>
                <w:rFonts w:ascii="宋体" w:hAnsi="宋体" w:eastAsia="宋体" w:cs="宋体"/>
                <w:kern w:val="0"/>
                <w:sz w:val="21"/>
                <w:szCs w:val="21"/>
              </w:rPr>
            </w:pPr>
            <w:r>
              <w:rPr>
                <w:rFonts w:hint="eastAsia" w:ascii="宋体" w:hAnsi="宋体" w:eastAsia="宋体" w:cs="宋体"/>
                <w:kern w:val="0"/>
                <w:sz w:val="21"/>
                <w:szCs w:val="21"/>
                <w:lang w:bidi="ar"/>
              </w:rPr>
              <w:t>④市中游侠儿得佳者笼养之：游侠，古义：游手好闲、不务正业的人 今义：行侠仗义之人</w:t>
            </w:r>
          </w:p>
          <w:p>
            <w:pPr>
              <w:widowControl/>
              <w:adjustRightInd w:val="0"/>
              <w:snapToGrid w:val="0"/>
              <w:spacing w:line="360" w:lineRule="auto"/>
              <w:ind w:left="2" w:firstLine="420" w:firstLineChars="200"/>
              <w:jc w:val="left"/>
              <w:rPr>
                <w:rFonts w:ascii="宋体" w:hAnsi="宋体"/>
                <w:szCs w:val="21"/>
              </w:rPr>
            </w:pPr>
            <w:r>
              <w:rPr>
                <w:rFonts w:hint="eastAsia" w:ascii="宋体" w:hAnsi="宋体" w:eastAsia="宋体" w:cs="宋体"/>
                <w:kern w:val="0"/>
                <w:sz w:val="21"/>
                <w:szCs w:val="21"/>
                <w:lang w:bidi="ar"/>
              </w:rPr>
              <w:t>⑤久不售： 售：古义：考取。 今义：出售</w:t>
            </w:r>
          </w:p>
        </w:tc>
        <w:tc>
          <w:tcPr>
            <w:tcW w:w="720" w:type="dxa"/>
            <w:vAlign w:val="center"/>
          </w:tcPr>
          <w:p>
            <w:pPr>
              <w:jc w:val="center"/>
            </w:pPr>
            <w:r>
              <w:rPr>
                <w:rFonts w:hint="eastAsia"/>
              </w:rPr>
              <w:t>点拨</w:t>
            </w:r>
          </w:p>
        </w:tc>
        <w:tc>
          <w:tcPr>
            <w:tcW w:w="720" w:type="dxa"/>
            <w:gridSpan w:val="2"/>
            <w:vAlign w:val="center"/>
          </w:tcPr>
          <w:p>
            <w:pPr>
              <w:jc w:val="center"/>
            </w:pPr>
            <w:r>
              <w:rPr>
                <w:rFonts w:hint="eastAsia"/>
              </w:rPr>
              <w:t>了解</w:t>
            </w:r>
          </w:p>
        </w:tc>
        <w:tc>
          <w:tcPr>
            <w:tcW w:w="1092" w:type="dxa"/>
            <w:gridSpan w:val="2"/>
            <w:vAlign w:val="center"/>
          </w:tcPr>
          <w:p>
            <w:pPr>
              <w:jc w:val="center"/>
            </w:pPr>
            <w:r>
              <w:rPr>
                <w:rFonts w:hint="eastAsia"/>
                <w:sz w:val="24"/>
              </w:rPr>
              <w:t>自读——点拨法；对比阅读法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827" w:type="dxa"/>
            <w:vAlign w:val="center"/>
          </w:tcPr>
          <w:p>
            <w:pPr>
              <w:jc w:val="center"/>
            </w:pPr>
            <w:r>
              <w:rPr>
                <w:rFonts w:hint="eastAsia"/>
              </w:rPr>
              <w:t>总结</w:t>
            </w:r>
          </w:p>
        </w:tc>
        <w:tc>
          <w:tcPr>
            <w:tcW w:w="9009" w:type="dxa"/>
            <w:gridSpan w:val="9"/>
            <w:vAlign w:val="center"/>
          </w:tcPr>
          <w:p>
            <w:pPr>
              <w:widowControl/>
              <w:adjustRightInd w:val="0"/>
              <w:snapToGrid w:val="0"/>
              <w:spacing w:line="360" w:lineRule="auto"/>
              <w:ind w:left="2" w:firstLine="420" w:firstLineChars="200"/>
              <w:rPr>
                <w:rFonts w:ascii="宋体" w:hAnsi="宋体" w:eastAsia="宋体" w:cs="宋体"/>
                <w:color w:val="000000"/>
                <w:kern w:val="0"/>
                <w:sz w:val="21"/>
                <w:szCs w:val="21"/>
              </w:rPr>
            </w:pPr>
            <w:r>
              <w:rPr>
                <w:rFonts w:hint="eastAsia" w:ascii="宋体" w:hAnsi="宋体" w:eastAsia="宋体" w:cs="宋体"/>
                <w:color w:val="000000"/>
                <w:kern w:val="0"/>
                <w:sz w:val="21"/>
                <w:szCs w:val="21"/>
              </w:rPr>
              <w:t>原来真正使得成名一家命运跌宕起伏的并不是那只小小的蟋蟀，而是以皇帝为首的封建统治者，以及为图谋权贵阿谀谄媚、欺上瞒下的贪官虐吏们。在这些人的统治下，老百姓时刻生活在水深火热之中，实在可悲可叹！</w:t>
            </w:r>
          </w:p>
          <w:p>
            <w:pPr>
              <w:rPr>
                <w:rFonts w:hint="eastAsia" w:eastAsia="宋体" w:cs="Arial"/>
                <w:bCs/>
                <w:sz w:val="21"/>
                <w:szCs w:val="21"/>
                <w:lang w:eastAsia="zh-CN"/>
              </w:rPr>
            </w:pPr>
            <w:r>
              <w:rPr>
                <w:rFonts w:hint="eastAsia" w:ascii="宋体" w:hAnsi="宋体" w:eastAsia="宋体" w:cs="宋体"/>
                <w:color w:val="000000"/>
                <w:kern w:val="0"/>
                <w:sz w:val="21"/>
                <w:szCs w:val="21"/>
              </w:rPr>
              <w:t>对比之下，我们的生活已经是无比的幸福了。遥想当年，如果蒲松龄拥有大家现在的和谐生活，那么像他这样勤奋执着的人，应该取得比《聊斋志异》更多更大的成就。同学们，希望大家能珍惜和谐社会带给我们的安定舒适的生活环境，学习蒲松龄自勉诗中坚韧不拔的精神，讲自我的人生价值最大化的实现，成为一个成功的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27" w:type="dxa"/>
            <w:vAlign w:val="center"/>
          </w:tcPr>
          <w:p>
            <w:pPr>
              <w:jc w:val="center"/>
            </w:pPr>
            <w:r>
              <w:rPr>
                <w:rFonts w:hint="eastAsia"/>
              </w:rPr>
              <w:t>作业</w:t>
            </w:r>
          </w:p>
        </w:tc>
        <w:tc>
          <w:tcPr>
            <w:tcW w:w="9009" w:type="dxa"/>
            <w:gridSpan w:val="9"/>
            <w:vAlign w:val="center"/>
          </w:tcPr>
          <w:p>
            <w:pPr>
              <w:pStyle w:val="2"/>
              <w:ind w:left="0" w:leftChars="0" w:firstLine="0" w:firstLineChars="0"/>
              <w:jc w:val="center"/>
              <w:rPr>
                <w:rFonts w:hint="default" w:eastAsia="宋体"/>
                <w:lang w:val="en-US" w:eastAsia="zh-CN"/>
              </w:rPr>
            </w:pPr>
            <w:r>
              <w:rPr>
                <w:rFonts w:hint="eastAsia"/>
                <w:lang w:val="en-US" w:eastAsia="zh-CN"/>
              </w:rPr>
              <w:t>完成提示与练习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2" w:hRule="atLeast"/>
        </w:trPr>
        <w:tc>
          <w:tcPr>
            <w:tcW w:w="827" w:type="dxa"/>
            <w:vAlign w:val="center"/>
          </w:tcPr>
          <w:p>
            <w:pPr>
              <w:jc w:val="center"/>
            </w:pPr>
            <w:r>
              <w:rPr>
                <w:rFonts w:hint="eastAsia"/>
              </w:rPr>
              <w:t>板书</w:t>
            </w:r>
          </w:p>
          <w:p>
            <w:pPr>
              <w:jc w:val="center"/>
            </w:pPr>
            <w:r>
              <w:rPr>
                <w:rFonts w:hint="eastAsia"/>
              </w:rPr>
              <w:t>设计</w:t>
            </w:r>
          </w:p>
        </w:tc>
        <w:tc>
          <w:tcPr>
            <w:tcW w:w="9009" w:type="dxa"/>
            <w:gridSpan w:val="9"/>
          </w:tcPr>
          <w:p>
            <w:pPr>
              <w:ind w:firstLine="422" w:firstLineChars="200"/>
              <w:rPr>
                <w:rFonts w:hint="eastAsia" w:ascii="宋体" w:hAnsi="宋体"/>
                <w:b/>
                <w:szCs w:val="21"/>
              </w:rPr>
            </w:pPr>
          </w:p>
          <w:p>
            <w:pPr>
              <w:widowControl/>
              <w:adjustRightInd w:val="0"/>
              <w:snapToGrid w:val="0"/>
              <w:spacing w:line="360" w:lineRule="auto"/>
              <w:ind w:firstLine="3150" w:firstLineChars="1500"/>
              <w:jc w:val="both"/>
              <w:rPr>
                <w:rFonts w:ascii="宋体" w:hAnsi="宋体" w:eastAsia="宋体" w:cs="宋体"/>
                <w:kern w:val="0"/>
                <w:sz w:val="21"/>
                <w:szCs w:val="21"/>
              </w:rPr>
            </w:pPr>
            <w:r>
              <w:rPr>
                <w:rFonts w:hint="eastAsia" w:ascii="宋体" w:hAnsi="宋体" w:eastAsia="宋体" w:cs="宋体"/>
                <w:kern w:val="0"/>
                <w:sz w:val="21"/>
                <w:szCs w:val="21"/>
              </w:rPr>
              <w:t>写鬼写妖，高人一等</w:t>
            </w:r>
          </w:p>
          <w:p>
            <w:pPr>
              <w:ind w:firstLine="3150" w:firstLineChars="1500"/>
              <w:rPr>
                <w:rFonts w:hint="eastAsia" w:eastAsia="宋体" w:cs="Arial"/>
                <w:bCs/>
                <w:sz w:val="21"/>
                <w:szCs w:val="21"/>
                <w:lang w:eastAsia="zh-CN"/>
              </w:rPr>
            </w:pPr>
            <w:r>
              <w:rPr>
                <w:rFonts w:hint="eastAsia" w:ascii="宋体" w:hAnsi="宋体" w:eastAsia="宋体" w:cs="宋体"/>
                <w:kern w:val="0"/>
                <w:sz w:val="21"/>
                <w:szCs w:val="21"/>
                <w:lang w:bidi="ar"/>
              </w:rPr>
              <w:t>刺贪刺虐，入骨三分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827" w:type="dxa"/>
            <w:vAlign w:val="center"/>
          </w:tcPr>
          <w:p>
            <w:pPr>
              <w:jc w:val="center"/>
            </w:pPr>
            <w:r>
              <w:rPr>
                <w:rFonts w:hint="eastAsia"/>
              </w:rPr>
              <w:t>教学</w:t>
            </w:r>
          </w:p>
          <w:p>
            <w:pPr>
              <w:jc w:val="center"/>
            </w:pPr>
            <w:r>
              <w:rPr>
                <w:rFonts w:hint="eastAsia"/>
              </w:rPr>
              <w:t>后记</w:t>
            </w:r>
          </w:p>
        </w:tc>
        <w:tc>
          <w:tcPr>
            <w:tcW w:w="9009" w:type="dxa"/>
            <w:gridSpan w:val="9"/>
            <w:vAlign w:val="center"/>
          </w:tcPr>
          <w:p>
            <w:pPr>
              <w:spacing w:line="360" w:lineRule="auto"/>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0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xZDAwNjgyM2FkYzFjYTQyMGU3OGFmYzdmZjI2MWQifQ=="/>
  </w:docVars>
  <w:rsids>
    <w:rsidRoot w:val="00000000"/>
    <w:rsid w:val="6F6056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2023-10-08T01:42:36Z</dcterms:created>
  <dc:creator>Administrator</dc:creator>
  <cp:lastModifiedBy>匆匆那年</cp:lastModifiedBy>
  <dcterms:modified xsi:type="dcterms:W3CDTF">2023-10-08T01:42:39Z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252B197398C144D1B867B43457DBA865_12</vt:lpwstr>
  </property>
</Properties>
</file>