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hint="eastAsia"/>
          <w:b/>
          <w:sz w:val="30"/>
          <w:szCs w:val="30"/>
        </w:rPr>
      </w:pPr>
      <w:r>
        <w:rPr>
          <w:rFonts w:hint="eastAsia"/>
          <w:b/>
          <w:sz w:val="30"/>
          <w:szCs w:val="30"/>
        </w:rPr>
        <w:t>文化课、德育课、专业基础课教案</w:t>
      </w:r>
    </w:p>
    <w:p>
      <w:pPr>
        <w:spacing w:line="240" w:lineRule="atLeast"/>
        <w:ind w:right="-178" w:rightChars="-85"/>
        <w:jc w:val="center"/>
        <w:rPr>
          <w:rFonts w:hint="eastAsia"/>
          <w:b/>
          <w:sz w:val="24"/>
        </w:rPr>
      </w:pPr>
      <w:r>
        <w:rPr>
          <w:rFonts w:hint="eastAsia"/>
        </w:rPr>
        <w:t xml:space="preserve">                                                       第</w:t>
      </w:r>
      <w:r>
        <w:rPr>
          <w:rFonts w:hint="eastAsia"/>
          <w:u w:val="single"/>
        </w:rPr>
        <w:t xml:space="preserve">  3   </w:t>
      </w:r>
      <w:r>
        <w:rPr>
          <w:rFonts w:hint="eastAsia"/>
        </w:rPr>
        <w:t>课时 教案序号</w:t>
      </w:r>
      <w:r>
        <w:rPr>
          <w:rFonts w:hint="eastAsia"/>
          <w:u w:val="single"/>
        </w:rPr>
        <w:t xml:space="preserve">  1</w:t>
      </w:r>
      <w:r>
        <w:rPr>
          <w:rFonts w:hint="eastAsia"/>
          <w:u w:val="single"/>
          <w:lang w:val="en-US" w:eastAsia="zh-CN"/>
        </w:rPr>
        <w:t>1</w:t>
      </w:r>
      <w:r>
        <w:rPr>
          <w:rFonts w:hint="eastAsia"/>
          <w:u w:val="single"/>
        </w:rPr>
        <w:t xml:space="preserve">       </w:t>
      </w:r>
    </w:p>
    <w:tbl>
      <w:tblPr>
        <w:tblStyle w:val="2"/>
        <w:tblpPr w:leftFromText="180" w:rightFromText="180" w:vertAnchor="page" w:horzAnchor="margin" w:tblpXSpec="center" w:tblpY="25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361"/>
        <w:gridCol w:w="4812"/>
        <w:gridCol w:w="948"/>
        <w:gridCol w:w="356"/>
        <w:gridCol w:w="720"/>
        <w:gridCol w:w="184"/>
        <w:gridCol w:w="536"/>
        <w:gridCol w:w="184"/>
        <w:gridCol w:w="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188" w:type="dxa"/>
            <w:gridSpan w:val="2"/>
            <w:noWrap w:val="0"/>
            <w:vAlign w:val="center"/>
          </w:tcPr>
          <w:p>
            <w:pPr>
              <w:jc w:val="center"/>
              <w:rPr>
                <w:rFonts w:hint="eastAsia"/>
              </w:rPr>
            </w:pPr>
            <w:r>
              <w:rPr>
                <w:rFonts w:hint="eastAsia"/>
              </w:rPr>
              <w:t>授课章（单元）及内容</w:t>
            </w:r>
          </w:p>
        </w:tc>
        <w:tc>
          <w:tcPr>
            <w:tcW w:w="4812" w:type="dxa"/>
            <w:noWrap w:val="0"/>
            <w:vAlign w:val="center"/>
          </w:tcPr>
          <w:p>
            <w:pPr>
              <w:jc w:val="center"/>
              <w:rPr>
                <w:rFonts w:hint="eastAsia"/>
              </w:rPr>
            </w:pPr>
            <w:r>
              <w:rPr>
                <w:rFonts w:hint="eastAsia" w:ascii="宋体" w:hAnsi="宋体"/>
                <w:szCs w:val="21"/>
              </w:rPr>
              <w:t>荷塘月色</w:t>
            </w:r>
          </w:p>
        </w:tc>
        <w:tc>
          <w:tcPr>
            <w:tcW w:w="948" w:type="dxa"/>
            <w:noWrap w:val="0"/>
            <w:vAlign w:val="center"/>
          </w:tcPr>
          <w:p>
            <w:pPr>
              <w:jc w:val="center"/>
              <w:rPr>
                <w:rFonts w:hint="eastAsia"/>
              </w:rPr>
            </w:pPr>
            <w:r>
              <w:rPr>
                <w:rFonts w:hint="eastAsia"/>
              </w:rPr>
              <w:t>课时</w:t>
            </w:r>
          </w:p>
          <w:p>
            <w:pPr>
              <w:jc w:val="center"/>
              <w:rPr>
                <w:rFonts w:hint="eastAsia"/>
              </w:rPr>
            </w:pPr>
            <w:r>
              <w:rPr>
                <w:rFonts w:hint="eastAsia"/>
              </w:rPr>
              <w:t>安排</w:t>
            </w:r>
          </w:p>
        </w:tc>
        <w:tc>
          <w:tcPr>
            <w:tcW w:w="1260" w:type="dxa"/>
            <w:gridSpan w:val="3"/>
            <w:noWrap w:val="0"/>
            <w:vAlign w:val="center"/>
          </w:tcPr>
          <w:p>
            <w:pPr>
              <w:jc w:val="center"/>
              <w:rPr>
                <w:rFonts w:hint="eastAsia"/>
                <w:color w:val="FF0000"/>
              </w:rPr>
            </w:pPr>
            <w:r>
              <w:rPr>
                <w:rFonts w:hint="eastAsia"/>
              </w:rPr>
              <w:t>4</w:t>
            </w:r>
          </w:p>
        </w:tc>
        <w:tc>
          <w:tcPr>
            <w:tcW w:w="720" w:type="dxa"/>
            <w:gridSpan w:val="2"/>
            <w:noWrap w:val="0"/>
            <w:vAlign w:val="center"/>
          </w:tcPr>
          <w:p>
            <w:pPr>
              <w:jc w:val="center"/>
              <w:rPr>
                <w:rFonts w:hint="eastAsia"/>
              </w:rPr>
            </w:pPr>
            <w:r>
              <w:rPr>
                <w:rFonts w:hint="eastAsia"/>
              </w:rPr>
              <w:t>备课</w:t>
            </w:r>
          </w:p>
          <w:p>
            <w:pPr>
              <w:jc w:val="center"/>
              <w:rPr>
                <w:rFonts w:hint="eastAsia"/>
                <w:color w:val="FF0000"/>
              </w:rPr>
            </w:pPr>
            <w:r>
              <w:rPr>
                <w:rFonts w:hint="eastAsia"/>
              </w:rPr>
              <w:t>时间</w:t>
            </w:r>
          </w:p>
        </w:tc>
        <w:tc>
          <w:tcPr>
            <w:tcW w:w="908" w:type="dxa"/>
            <w:noWrap w:val="0"/>
            <w:vAlign w:val="center"/>
          </w:tcPr>
          <w:p>
            <w:pPr>
              <w:jc w:val="center"/>
              <w:rPr>
                <w:rFonts w:hint="eastAsia"/>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827" w:type="dxa"/>
            <w:noWrap w:val="0"/>
            <w:vAlign w:val="center"/>
          </w:tcPr>
          <w:p>
            <w:pPr>
              <w:jc w:val="center"/>
              <w:rPr>
                <w:rFonts w:hint="eastAsia"/>
              </w:rPr>
            </w:pPr>
            <w:r>
              <w:rPr>
                <w:rFonts w:hint="eastAsia"/>
              </w:rPr>
              <w:t>教学目标</w:t>
            </w:r>
          </w:p>
        </w:tc>
        <w:tc>
          <w:tcPr>
            <w:tcW w:w="9009" w:type="dxa"/>
            <w:gridSpan w:val="9"/>
            <w:noWrap w:val="0"/>
            <w:vAlign w:val="center"/>
          </w:tcPr>
          <w:p>
            <w:pPr>
              <w:rPr>
                <w:rFonts w:hint="eastAsia" w:ascii="宋体" w:hAnsi="宋体"/>
                <w:szCs w:val="21"/>
              </w:rPr>
            </w:pPr>
            <w:r>
              <w:rPr>
                <w:rFonts w:hint="eastAsia" w:ascii="宋体" w:hAnsi="宋体"/>
                <w:szCs w:val="21"/>
              </w:rPr>
              <w:t>1．熟读课文，整体感知，体会作者的思想感情；</w:t>
            </w:r>
          </w:p>
          <w:p>
            <w:pPr>
              <w:rPr>
                <w:rFonts w:hint="eastAsia" w:ascii="宋体" w:hAnsi="宋体"/>
                <w:szCs w:val="21"/>
              </w:rPr>
            </w:pPr>
            <w:r>
              <w:rPr>
                <w:rFonts w:hint="eastAsia" w:ascii="宋体" w:hAnsi="宋体"/>
                <w:szCs w:val="21"/>
              </w:rPr>
              <w:t>2．结合语境，揣摩词语、句子的含义及其表达效果，进而学习运用比喻、通感、拟人和叠字写</w:t>
            </w:r>
          </w:p>
          <w:p>
            <w:pPr>
              <w:ind w:firstLine="315" w:firstLineChars="150"/>
              <w:rPr>
                <w:rFonts w:hint="eastAsia"/>
              </w:rPr>
            </w:pPr>
            <w:r>
              <w:rPr>
                <w:rFonts w:hint="eastAsia" w:ascii="宋体" w:hAnsi="宋体"/>
                <w:szCs w:val="21"/>
              </w:rPr>
              <w:t>景、表情达意的技巧。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27" w:type="dxa"/>
            <w:noWrap w:val="0"/>
            <w:vAlign w:val="center"/>
          </w:tcPr>
          <w:p>
            <w:pPr>
              <w:jc w:val="center"/>
              <w:rPr>
                <w:rFonts w:hint="eastAsia"/>
              </w:rPr>
            </w:pPr>
            <w:r>
              <w:rPr>
                <w:rFonts w:hint="eastAsia"/>
              </w:rPr>
              <w:t>教学重点</w:t>
            </w:r>
          </w:p>
        </w:tc>
        <w:tc>
          <w:tcPr>
            <w:tcW w:w="9009" w:type="dxa"/>
            <w:gridSpan w:val="9"/>
            <w:noWrap w:val="0"/>
            <w:vAlign w:val="center"/>
          </w:tcPr>
          <w:p>
            <w:pPr>
              <w:rPr>
                <w:rFonts w:hint="eastAsia"/>
              </w:rPr>
            </w:pPr>
            <w:r>
              <w:rPr>
                <w:rFonts w:hint="eastAsia" w:ascii="宋体" w:hAnsi="宋体"/>
                <w:szCs w:val="21"/>
              </w:rPr>
              <w:t>课文情景交融，“景语”“情语”浑然一体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827" w:type="dxa"/>
            <w:noWrap w:val="0"/>
            <w:vAlign w:val="center"/>
          </w:tcPr>
          <w:p>
            <w:pPr>
              <w:jc w:val="center"/>
              <w:rPr>
                <w:rFonts w:hint="eastAsia"/>
              </w:rPr>
            </w:pPr>
            <w:r>
              <w:rPr>
                <w:rFonts w:hint="eastAsia"/>
              </w:rPr>
              <w:t>教学难点</w:t>
            </w:r>
          </w:p>
        </w:tc>
        <w:tc>
          <w:tcPr>
            <w:tcW w:w="9009" w:type="dxa"/>
            <w:gridSpan w:val="9"/>
            <w:noWrap w:val="0"/>
            <w:vAlign w:val="center"/>
          </w:tcPr>
          <w:p>
            <w:pPr>
              <w:rPr>
                <w:rFonts w:hint="eastAsia"/>
              </w:rPr>
            </w:pPr>
            <w:r>
              <w:rPr>
                <w:rFonts w:hint="eastAsia" w:ascii="宋体" w:hAnsi="宋体"/>
                <w:szCs w:val="21"/>
              </w:rPr>
              <w:t>理解文章作者对江南的思恋之情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27" w:type="dxa"/>
            <w:noWrap w:val="0"/>
            <w:vAlign w:val="center"/>
          </w:tcPr>
          <w:p>
            <w:pPr>
              <w:jc w:val="center"/>
              <w:rPr>
                <w:rFonts w:hint="eastAsia" w:eastAsia="宋体"/>
                <w:lang w:eastAsia="zh-CN"/>
              </w:rPr>
            </w:pPr>
            <w:r>
              <w:rPr>
                <w:rFonts w:hint="eastAsia"/>
                <w:lang w:eastAsia="zh-CN"/>
              </w:rPr>
              <w:t>思政元素</w:t>
            </w:r>
          </w:p>
        </w:tc>
        <w:tc>
          <w:tcPr>
            <w:tcW w:w="9009" w:type="dxa"/>
            <w:gridSpan w:val="9"/>
            <w:noWrap w:val="0"/>
            <w:vAlign w:val="center"/>
          </w:tcPr>
          <w:p>
            <w:pPr>
              <w:rPr>
                <w:rFonts w:hint="eastAsia"/>
              </w:rPr>
            </w:pPr>
            <w:r>
              <w:rPr>
                <w:rFonts w:hint="eastAsia"/>
                <w:lang w:eastAsia="zh-CN"/>
              </w:rPr>
              <w:t>引导学生树立不屈不挠的斗争精神。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27" w:type="dxa"/>
            <w:noWrap w:val="0"/>
            <w:vAlign w:val="center"/>
          </w:tcPr>
          <w:p>
            <w:pPr>
              <w:jc w:val="center"/>
              <w:rPr>
                <w:rFonts w:hint="eastAsia"/>
              </w:rPr>
            </w:pPr>
            <w:r>
              <w:rPr>
                <w:rFonts w:hint="eastAsia"/>
              </w:rPr>
              <w:t>教学资源</w:t>
            </w:r>
          </w:p>
        </w:tc>
        <w:tc>
          <w:tcPr>
            <w:tcW w:w="9009" w:type="dxa"/>
            <w:gridSpan w:val="9"/>
            <w:noWrap w:val="0"/>
            <w:vAlign w:val="center"/>
          </w:tcPr>
          <w:p>
            <w:pPr>
              <w:rPr>
                <w:rFonts w:hint="eastAsia"/>
              </w:rPr>
            </w:pPr>
            <w:r>
              <w:rPr>
                <w:rFonts w:hint="eastAsia"/>
              </w:rPr>
              <w:t>多媒体资料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836" w:type="dxa"/>
            <w:gridSpan w:val="10"/>
            <w:noWrap w:val="0"/>
            <w:vAlign w:val="center"/>
          </w:tcPr>
          <w:p>
            <w:pPr>
              <w:jc w:val="center"/>
              <w:rPr>
                <w:rFonts w:hint="eastAsia"/>
              </w:rPr>
            </w:pPr>
            <w:r>
              <w:rPr>
                <w:rFonts w:hint="eastAsia"/>
              </w:rPr>
              <w:t>教学结构安排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27" w:type="dxa"/>
            <w:noWrap w:val="0"/>
            <w:vAlign w:val="center"/>
          </w:tcPr>
          <w:p>
            <w:pPr>
              <w:jc w:val="center"/>
              <w:rPr>
                <w:rFonts w:hint="eastAsia"/>
              </w:rPr>
            </w:pPr>
            <w:r>
              <w:rPr>
                <w:rFonts w:hint="eastAsia"/>
              </w:rPr>
              <w:t>教学</w:t>
            </w:r>
          </w:p>
          <w:p>
            <w:pPr>
              <w:jc w:val="center"/>
              <w:rPr>
                <w:rFonts w:hint="eastAsia"/>
              </w:rPr>
            </w:pPr>
            <w:r>
              <w:rPr>
                <w:rFonts w:hint="eastAsia"/>
              </w:rPr>
              <w:t>环节</w:t>
            </w:r>
          </w:p>
        </w:tc>
        <w:tc>
          <w:tcPr>
            <w:tcW w:w="6477" w:type="dxa"/>
            <w:gridSpan w:val="4"/>
            <w:noWrap w:val="0"/>
            <w:vAlign w:val="center"/>
          </w:tcPr>
          <w:p>
            <w:pPr>
              <w:jc w:val="center"/>
              <w:rPr>
                <w:rFonts w:hint="eastAsia"/>
              </w:rPr>
            </w:pPr>
            <w:r>
              <w:rPr>
                <w:rFonts w:hint="eastAsia"/>
              </w:rPr>
              <w:t>教学内容</w:t>
            </w:r>
          </w:p>
        </w:tc>
        <w:tc>
          <w:tcPr>
            <w:tcW w:w="720" w:type="dxa"/>
            <w:noWrap w:val="0"/>
            <w:vAlign w:val="center"/>
          </w:tcPr>
          <w:p>
            <w:pPr>
              <w:jc w:val="center"/>
              <w:rPr>
                <w:rFonts w:hint="eastAsia"/>
              </w:rPr>
            </w:pPr>
            <w:r>
              <w:rPr>
                <w:rFonts w:hint="eastAsia"/>
              </w:rPr>
              <w:t>教师</w:t>
            </w:r>
          </w:p>
          <w:p>
            <w:pPr>
              <w:jc w:val="center"/>
              <w:rPr>
                <w:rFonts w:hint="eastAsia"/>
              </w:rPr>
            </w:pPr>
            <w:r>
              <w:rPr>
                <w:rFonts w:hint="eastAsia"/>
              </w:rPr>
              <w:t>活动</w:t>
            </w:r>
          </w:p>
        </w:tc>
        <w:tc>
          <w:tcPr>
            <w:tcW w:w="720" w:type="dxa"/>
            <w:gridSpan w:val="2"/>
            <w:noWrap w:val="0"/>
            <w:vAlign w:val="center"/>
          </w:tcPr>
          <w:p>
            <w:pPr>
              <w:jc w:val="center"/>
              <w:rPr>
                <w:rFonts w:hint="eastAsia"/>
              </w:rPr>
            </w:pPr>
            <w:r>
              <w:rPr>
                <w:rFonts w:hint="eastAsia"/>
              </w:rPr>
              <w:t>学生</w:t>
            </w:r>
          </w:p>
          <w:p>
            <w:pPr>
              <w:jc w:val="center"/>
              <w:rPr>
                <w:rFonts w:hint="eastAsia"/>
              </w:rPr>
            </w:pPr>
            <w:r>
              <w:rPr>
                <w:rFonts w:hint="eastAsia"/>
              </w:rPr>
              <w:t>活动</w:t>
            </w:r>
          </w:p>
        </w:tc>
        <w:tc>
          <w:tcPr>
            <w:tcW w:w="1092" w:type="dxa"/>
            <w:gridSpan w:val="2"/>
            <w:noWrap w:val="0"/>
            <w:vAlign w:val="center"/>
          </w:tcPr>
          <w:p>
            <w:pPr>
              <w:jc w:val="center"/>
              <w:rPr>
                <w:rFonts w:hint="eastAsia"/>
              </w:rPr>
            </w:pPr>
            <w:r>
              <w:rPr>
                <w:rFonts w:hint="eastAsia"/>
              </w:rPr>
              <w:t>教学方</w:t>
            </w:r>
          </w:p>
          <w:p>
            <w:pPr>
              <w:jc w:val="center"/>
              <w:rPr>
                <w:rFonts w:hint="eastAsia"/>
              </w:rPr>
            </w:pPr>
            <w:r>
              <w:rPr>
                <w:rFonts w:hint="eastAsia"/>
              </w:rPr>
              <w:t>法、手段、</w:t>
            </w:r>
          </w:p>
          <w:p>
            <w:pPr>
              <w:jc w:val="center"/>
              <w:rPr>
                <w:rFonts w:hint="eastAsia"/>
              </w:rPr>
            </w:pPr>
            <w:r>
              <w:rPr>
                <w:rFonts w:hint="eastAsia"/>
              </w:rPr>
              <w:t>技术应用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9" w:hRule="atLeast"/>
        </w:trPr>
        <w:tc>
          <w:tcPr>
            <w:tcW w:w="827" w:type="dxa"/>
            <w:noWrap w:val="0"/>
            <w:vAlign w:val="center"/>
          </w:tcPr>
          <w:p>
            <w:pPr>
              <w:jc w:val="center"/>
              <w:rPr>
                <w:rFonts w:hint="eastAsia"/>
              </w:rPr>
            </w:pPr>
            <w:r>
              <w:rPr>
                <w:rFonts w:hint="eastAsia"/>
              </w:rPr>
              <w:t>导入</w:t>
            </w:r>
          </w:p>
        </w:tc>
        <w:tc>
          <w:tcPr>
            <w:tcW w:w="6477" w:type="dxa"/>
            <w:gridSpan w:val="4"/>
            <w:noWrap w:val="0"/>
            <w:vAlign w:val="center"/>
          </w:tcPr>
          <w:p>
            <w:pPr>
              <w:rPr>
                <w:rFonts w:hint="eastAsia" w:ascii="宋体" w:hAnsi="宋体"/>
                <w:b/>
                <w:szCs w:val="21"/>
              </w:rPr>
            </w:pPr>
          </w:p>
          <w:p>
            <w:pPr>
              <w:rPr>
                <w:rFonts w:hint="eastAsia" w:ascii="宋体" w:hAnsi="宋体"/>
                <w:szCs w:val="21"/>
              </w:rPr>
            </w:pPr>
            <w:r>
              <w:rPr>
                <w:rFonts w:hint="eastAsia" w:ascii="宋体" w:hAnsi="宋体"/>
                <w:b/>
                <w:szCs w:val="21"/>
              </w:rPr>
              <w:t>一、检查背诵</w:t>
            </w:r>
            <w:r>
              <w:rPr>
                <w:rFonts w:hint="eastAsia" w:ascii="宋体" w:hAnsi="宋体"/>
                <w:szCs w:val="21"/>
              </w:rPr>
              <w:t xml:space="preserve">（抽查1—2名同学） </w:t>
            </w:r>
          </w:p>
          <w:p>
            <w:pPr>
              <w:rPr>
                <w:rFonts w:ascii="宋体" w:hAnsi="宋体"/>
                <w:szCs w:val="21"/>
              </w:rPr>
            </w:pPr>
          </w:p>
          <w:p>
            <w:pPr>
              <w:rPr>
                <w:rFonts w:hint="eastAsia" w:ascii="宋体" w:hAnsi="宋体"/>
                <w:b/>
                <w:szCs w:val="21"/>
              </w:rPr>
            </w:pPr>
            <w:r>
              <w:rPr>
                <w:rFonts w:hint="eastAsia" w:ascii="宋体" w:hAnsi="宋体"/>
                <w:b/>
                <w:szCs w:val="21"/>
              </w:rPr>
              <w:t xml:space="preserve">二、检查对课文结构理解的情况 </w:t>
            </w:r>
          </w:p>
          <w:p>
            <w:pPr>
              <w:rPr>
                <w:rFonts w:hint="eastAsia" w:ascii="宋体" w:hAnsi="宋体"/>
                <w:szCs w:val="21"/>
              </w:rPr>
            </w:pPr>
            <w:r>
              <w:rPr>
                <w:rFonts w:hint="eastAsia" w:ascii="宋体" w:hAnsi="宋体"/>
                <w:szCs w:val="21"/>
              </w:rPr>
              <w:t xml:space="preserve">1．提问：大家阅读了课后方框里的内容，了解了本文结构上是圆形的。试结合课文内容，具体描述本文的结构特点。 </w:t>
            </w:r>
          </w:p>
          <w:p>
            <w:pPr>
              <w:rPr>
                <w:rFonts w:hint="eastAsia" w:ascii="宋体" w:hAnsi="宋体"/>
                <w:szCs w:val="21"/>
              </w:rPr>
            </w:pPr>
          </w:p>
          <w:p>
            <w:pPr>
              <w:rPr>
                <w:rFonts w:hint="eastAsia" w:ascii="宋体" w:hAnsi="宋体"/>
                <w:szCs w:val="21"/>
              </w:rPr>
            </w:pPr>
            <w:r>
              <w:rPr>
                <w:rFonts w:hint="eastAsia" w:ascii="宋体" w:hAnsi="宋体"/>
                <w:szCs w:val="21"/>
              </w:rPr>
              <w:t>2．提问：从课文结构看，作者的一切活动都是由“这几天心里颇不宁静”引起的，这是“文眼”，是理解全文的关键，试联系背景讨论作者“这几天心里”为什么“颇不宁静”？</w:t>
            </w:r>
          </w:p>
          <w:p>
            <w:pPr>
              <w:rPr>
                <w:rFonts w:hint="eastAsia" w:ascii="宋体" w:hAnsi="宋体"/>
                <w:szCs w:val="21"/>
              </w:rPr>
            </w:pPr>
            <w:r>
              <w:rPr>
                <w:rFonts w:hint="eastAsia" w:ascii="宋体" w:hAnsi="宋体"/>
                <w:szCs w:val="21"/>
              </w:rPr>
              <w:t>明确：（1）对现实不满的愤激；（2）对政局和个人前途的忧虑；（3）表现了一种我行我素的闲适心情；（4）表现了作者对美好自由幸福生活的向往。</w:t>
            </w:r>
          </w:p>
          <w:p>
            <w:pPr>
              <w:rPr>
                <w:rFonts w:hint="eastAsia"/>
              </w:rPr>
            </w:pPr>
          </w:p>
          <w:p>
            <w:pPr>
              <w:rPr>
                <w:rFonts w:hint="eastAsia"/>
              </w:rPr>
            </w:pPr>
          </w:p>
        </w:tc>
        <w:tc>
          <w:tcPr>
            <w:tcW w:w="720" w:type="dxa"/>
            <w:noWrap w:val="0"/>
            <w:vAlign w:val="center"/>
          </w:tcPr>
          <w:p>
            <w:pPr>
              <w:jc w:val="center"/>
              <w:rPr>
                <w:rFonts w:hint="eastAsia"/>
              </w:rPr>
            </w:pPr>
            <w:r>
              <w:rPr>
                <w:rFonts w:hint="eastAsia"/>
              </w:rPr>
              <w:t>讲述</w:t>
            </w:r>
          </w:p>
        </w:tc>
        <w:tc>
          <w:tcPr>
            <w:tcW w:w="720" w:type="dxa"/>
            <w:gridSpan w:val="2"/>
            <w:noWrap w:val="0"/>
            <w:vAlign w:val="center"/>
          </w:tcPr>
          <w:p>
            <w:pPr>
              <w:jc w:val="center"/>
              <w:rPr>
                <w:rFonts w:hint="eastAsia"/>
              </w:rPr>
            </w:pPr>
            <w:r>
              <w:rPr>
                <w:rFonts w:hint="eastAsia"/>
              </w:rPr>
              <w:t>听讲</w:t>
            </w:r>
          </w:p>
        </w:tc>
        <w:tc>
          <w:tcPr>
            <w:tcW w:w="1092" w:type="dxa"/>
            <w:gridSpan w:val="2"/>
            <w:noWrap w:val="0"/>
            <w:vAlign w:val="center"/>
          </w:tcPr>
          <w:p>
            <w:pPr>
              <w:jc w:val="center"/>
              <w:rPr>
                <w:rFonts w:hint="eastAsia"/>
              </w:rPr>
            </w:pPr>
            <w:r>
              <w:rPr>
                <w:rFonts w:hint="eastAsia"/>
              </w:rPr>
              <w:t>讲述法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trPr>
        <w:tc>
          <w:tcPr>
            <w:tcW w:w="827" w:type="dxa"/>
            <w:noWrap w:val="0"/>
            <w:vAlign w:val="center"/>
          </w:tcPr>
          <w:p>
            <w:pPr>
              <w:jc w:val="center"/>
              <w:rPr>
                <w:rFonts w:hint="eastAsia"/>
              </w:rPr>
            </w:pPr>
            <w:r>
              <w:rPr>
                <w:rFonts w:hint="eastAsia"/>
              </w:rPr>
              <w:t>新授</w:t>
            </w:r>
          </w:p>
        </w:tc>
        <w:tc>
          <w:tcPr>
            <w:tcW w:w="6477" w:type="dxa"/>
            <w:gridSpan w:val="4"/>
            <w:noWrap w:val="0"/>
            <w:vAlign w:val="center"/>
          </w:tcPr>
          <w:p>
            <w:pPr>
              <w:jc w:val="center"/>
              <w:rPr>
                <w:rFonts w:hint="eastAsia"/>
              </w:rPr>
            </w:pPr>
            <w:r>
              <w:rPr>
                <w:rFonts w:hint="eastAsia"/>
              </w:rPr>
              <w:t>教学内容</w:t>
            </w:r>
          </w:p>
        </w:tc>
        <w:tc>
          <w:tcPr>
            <w:tcW w:w="720" w:type="dxa"/>
            <w:noWrap w:val="0"/>
            <w:vAlign w:val="center"/>
          </w:tcPr>
          <w:p>
            <w:pPr>
              <w:jc w:val="center"/>
              <w:rPr>
                <w:rFonts w:hint="eastAsia"/>
              </w:rPr>
            </w:pPr>
            <w:r>
              <w:rPr>
                <w:rFonts w:hint="eastAsia"/>
              </w:rPr>
              <w:t>教师</w:t>
            </w:r>
          </w:p>
          <w:p>
            <w:pPr>
              <w:jc w:val="center"/>
              <w:rPr>
                <w:rFonts w:hint="eastAsia"/>
              </w:rPr>
            </w:pPr>
            <w:r>
              <w:rPr>
                <w:rFonts w:hint="eastAsia"/>
              </w:rPr>
              <w:t>活动</w:t>
            </w:r>
          </w:p>
        </w:tc>
        <w:tc>
          <w:tcPr>
            <w:tcW w:w="720" w:type="dxa"/>
            <w:gridSpan w:val="2"/>
            <w:noWrap w:val="0"/>
            <w:vAlign w:val="center"/>
          </w:tcPr>
          <w:p>
            <w:pPr>
              <w:jc w:val="center"/>
              <w:rPr>
                <w:rFonts w:hint="eastAsia"/>
              </w:rPr>
            </w:pPr>
            <w:r>
              <w:rPr>
                <w:rFonts w:hint="eastAsia"/>
              </w:rPr>
              <w:t>学生</w:t>
            </w:r>
          </w:p>
          <w:p>
            <w:pPr>
              <w:jc w:val="center"/>
              <w:rPr>
                <w:rFonts w:hint="eastAsia"/>
              </w:rPr>
            </w:pPr>
            <w:r>
              <w:rPr>
                <w:rFonts w:hint="eastAsia"/>
              </w:rPr>
              <w:t>活动</w:t>
            </w:r>
          </w:p>
        </w:tc>
        <w:tc>
          <w:tcPr>
            <w:tcW w:w="1092" w:type="dxa"/>
            <w:gridSpan w:val="2"/>
            <w:noWrap w:val="0"/>
            <w:vAlign w:val="center"/>
          </w:tcPr>
          <w:p>
            <w:pPr>
              <w:jc w:val="center"/>
              <w:rPr>
                <w:rFonts w:hint="eastAsia"/>
              </w:rPr>
            </w:pPr>
            <w:r>
              <w:rPr>
                <w:rFonts w:hint="eastAsia"/>
              </w:rPr>
              <w:t>教学方</w:t>
            </w:r>
          </w:p>
          <w:p>
            <w:pPr>
              <w:jc w:val="center"/>
              <w:rPr>
                <w:rFonts w:hint="eastAsia"/>
              </w:rPr>
            </w:pPr>
            <w:r>
              <w:rPr>
                <w:rFonts w:hint="eastAsia"/>
              </w:rPr>
              <w:t>法、手段、</w:t>
            </w:r>
          </w:p>
          <w:p>
            <w:pPr>
              <w:jc w:val="center"/>
              <w:rPr>
                <w:rFonts w:hint="eastAsia"/>
              </w:rPr>
            </w:pPr>
            <w:r>
              <w:rPr>
                <w:rFonts w:hint="eastAsia"/>
              </w:rPr>
              <w:t>技术应用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0" w:hRule="atLeast"/>
        </w:trPr>
        <w:tc>
          <w:tcPr>
            <w:tcW w:w="827" w:type="dxa"/>
            <w:vMerge w:val="restart"/>
            <w:tcBorders>
              <w:bottom w:val="single" w:color="auto" w:sz="4" w:space="0"/>
            </w:tcBorders>
            <w:noWrap w:val="0"/>
            <w:vAlign w:val="center"/>
          </w:tcPr>
          <w:p>
            <w:pPr>
              <w:jc w:val="center"/>
              <w:rPr>
                <w:rFonts w:hint="eastAsia"/>
              </w:rPr>
            </w:pPr>
          </w:p>
          <w:p>
            <w:pPr>
              <w:jc w:val="center"/>
              <w:rPr>
                <w:rFonts w:hint="eastAsia"/>
              </w:rPr>
            </w:pPr>
          </w:p>
          <w:p>
            <w:pPr>
              <w:jc w:val="center"/>
              <w:rPr>
                <w:rFonts w:hint="eastAsia"/>
              </w:rPr>
            </w:pPr>
          </w:p>
          <w:p>
            <w:pPr>
              <w:jc w:val="center"/>
              <w:rPr>
                <w:rFonts w:hint="eastAsia"/>
              </w:rPr>
            </w:pPr>
          </w:p>
          <w:p>
            <w:pPr>
              <w:rPr>
                <w:rFonts w:hint="eastAsia"/>
              </w:rPr>
            </w:pPr>
          </w:p>
          <w:p>
            <w:pPr>
              <w:jc w:val="center"/>
              <w:rPr>
                <w:rFonts w:hint="eastAsia"/>
              </w:rPr>
            </w:pPr>
            <w:r>
              <w:rPr>
                <w:rFonts w:hint="eastAsia"/>
              </w:rPr>
              <w:t>新授</w:t>
            </w: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rPr>
                <w:rFonts w:hint="eastAsia"/>
              </w:rPr>
            </w:pPr>
          </w:p>
          <w:p>
            <w:pPr>
              <w:rPr>
                <w:rFonts w:hint="eastAsia"/>
              </w:rPr>
            </w:pPr>
          </w:p>
          <w:p>
            <w:pPr>
              <w:jc w:val="center"/>
              <w:rPr>
                <w:rFonts w:hint="eastAsia"/>
              </w:rPr>
            </w:pPr>
          </w:p>
          <w:p>
            <w:pPr>
              <w:jc w:val="center"/>
              <w:rPr>
                <w:rFonts w:hint="eastAsia"/>
              </w:rPr>
            </w:pPr>
          </w:p>
          <w:p>
            <w:pPr>
              <w:rPr>
                <w:rFonts w:hint="eastAsia"/>
              </w:rPr>
            </w:pPr>
          </w:p>
          <w:p>
            <w:pPr>
              <w:rPr>
                <w:rFonts w:hint="eastAsia"/>
              </w:rPr>
            </w:pPr>
          </w:p>
          <w:p>
            <w:pPr>
              <w:rPr>
                <w:rFonts w:hint="eastAsia"/>
              </w:rPr>
            </w:pPr>
          </w:p>
        </w:tc>
        <w:tc>
          <w:tcPr>
            <w:tcW w:w="6477" w:type="dxa"/>
            <w:gridSpan w:val="4"/>
            <w:tcBorders>
              <w:bottom w:val="single" w:color="auto" w:sz="4" w:space="0"/>
            </w:tcBorders>
            <w:noWrap w:val="0"/>
            <w:vAlign w:val="top"/>
          </w:tcPr>
          <w:p>
            <w:pPr>
              <w:rPr>
                <w:rFonts w:hint="eastAsia"/>
              </w:rPr>
            </w:pPr>
          </w:p>
          <w:p>
            <w:pPr>
              <w:rPr>
                <w:rFonts w:hint="eastAsia"/>
                <w:b/>
              </w:rPr>
            </w:pPr>
            <w:r>
              <w:rPr>
                <w:rFonts w:hint="eastAsia"/>
                <w:b/>
                <w:sz w:val="22"/>
              </w:rPr>
              <w:t>三、理解课文中的情与景</w:t>
            </w:r>
            <w:r>
              <w:rPr>
                <w:rFonts w:hint="eastAsia"/>
                <w:b/>
              </w:rPr>
              <w:t xml:space="preserve"> </w:t>
            </w:r>
          </w:p>
          <w:p>
            <w:pPr>
              <w:rPr>
                <w:rFonts w:hint="eastAsia"/>
              </w:rPr>
            </w:pPr>
            <w:r>
              <w:rPr>
                <w:rFonts w:hint="eastAsia"/>
              </w:rPr>
              <w:t xml:space="preserve">1．提问：平常我们见到的写荷花的文章大多是浓艳明丽的，本文描写的景色却是素淡的，朦胧的。景语即情语，试结合课文谈谈自己的看法。（让学生自由发表自己的看法） </w:t>
            </w:r>
          </w:p>
          <w:p>
            <w:pPr>
              <w:rPr>
                <w:rFonts w:hint="eastAsia"/>
              </w:rPr>
            </w:pPr>
            <w:r>
              <w:rPr>
                <w:rFonts w:hint="eastAsia"/>
              </w:rPr>
              <w:t xml:space="preserve">明确：作者夜游荷塘是为了摆脱“心里颇不宁静”，追求刹那间的安宁。作者笔下的荷塘是一派幽静安宁的景象，正是作者所追求的，在作者眼中，荷塘景色“恰是到了好处”，不浓不淡，不明不暗，一切都是那样的调和适中安逸。追求刹那间的安宁正是为了暂时忘却，分明曲折地反映了他对当时现实的不满。荷塘景色越宁静、安逸，越反衬心里“颇不宁静”。作者把这种情感很自然地融入这月下荷塘的美景中。 </w:t>
            </w:r>
          </w:p>
          <w:p/>
          <w:p>
            <w:pPr>
              <w:rPr>
                <w:rFonts w:hint="eastAsia"/>
              </w:rPr>
            </w:pPr>
            <w:r>
              <w:rPr>
                <w:rFonts w:hint="eastAsia"/>
              </w:rPr>
              <w:t xml:space="preserve">2．引导学生理清作者的感情思路。（师生共同活动） </w:t>
            </w:r>
          </w:p>
          <w:p>
            <w:pPr>
              <w:rPr>
                <w:rFonts w:hint="eastAsia"/>
              </w:rPr>
            </w:pPr>
            <w:r>
              <w:rPr>
                <w:rFonts w:hint="eastAsia"/>
              </w:rPr>
              <w:t>“这几天心里颇不宁静”——“我也像超出了平常的自己”“便觉是个自由的人”“我且受用这无边的荷香月色好了”——“但热闹是他们的，我什么也没有”——“忽然想起来采莲的事情来了”——“这令我到底惦着江南了”。</w:t>
            </w:r>
          </w:p>
          <w:p>
            <w:pPr>
              <w:rPr>
                <w:rFonts w:hint="eastAsia"/>
              </w:rPr>
            </w:pPr>
            <w:r>
              <w:rPr>
                <w:rFonts w:hint="eastAsia"/>
              </w:rPr>
              <w:t xml:space="preserve"> </w:t>
            </w:r>
          </w:p>
          <w:p>
            <w:pPr>
              <w:rPr>
                <w:rFonts w:hint="eastAsia"/>
              </w:rPr>
            </w:pPr>
            <w:r>
              <w:rPr>
                <w:rFonts w:hint="eastAsia"/>
              </w:rPr>
              <w:t>3．提问：月下荷塘的美景使作者获得了片刻的宁静，但蝉声和蛙声又打破了他内心的宁静</w:t>
            </w:r>
          </w:p>
          <w:p>
            <w:pPr>
              <w:rPr>
                <w:rFonts w:hint="eastAsia"/>
              </w:rPr>
            </w:pPr>
            <w:r>
              <w:rPr>
                <w:rFonts w:hint="eastAsia"/>
              </w:rPr>
              <w:t xml:space="preserve">作者的思绪由理想回到现实，似乎可以收尾，为什么还要写一段描写古人采莲和记起《西洲曲》情景的文字？试结合语境谈谈自己的看法。（引导学生诵读，讨论后回答） </w:t>
            </w:r>
          </w:p>
          <w:p>
            <w:pPr>
              <w:rPr>
                <w:rFonts w:hint="eastAsia"/>
              </w:rPr>
            </w:pPr>
            <w:r>
              <w:rPr>
                <w:rFonts w:hint="eastAsia"/>
              </w:rPr>
              <w:t>明确：从全文看，这是在游完荷塘往回走的路上想起的，刚游完荷塘，由荷花想到采莲，这顺理成章。游荷塘没有使作者摆脱“不宁静”，于是作者又回忆历史，描绘出了一幅热闹欢快的景象，这不仅反衬出此时的静，更表现了对美好自由生活的向往。“可是我们现在早已无福消受了”，历史只能想想而已。又记起《西洲曲》里的句子，《西洲曲》是以谐音描写一个青年女子思念情人的痛苦。犹如两幅画图，形成了“冷”与“热”、“静”与“动”的强烈对比，写出了一个知识分子内心的矛盾与冲突。</w:t>
            </w:r>
          </w:p>
          <w:p>
            <w:pPr>
              <w:rPr>
                <w:rFonts w:hint="eastAsia"/>
              </w:rPr>
            </w:pPr>
            <w:r>
              <w:rPr>
                <w:rFonts w:hint="eastAsia"/>
              </w:rPr>
              <w:t xml:space="preserve">“这令我到底惦着江南了”一句，是全文的点睛之笔，既是因回忆而勾起了乡思，也含蓄地揭示了“心里颇不宁静”的原因所在。深切而又微妙地反映了作者想摆脱这种不宁静而又摆脱不掉的万分苦恼的心情。 </w:t>
            </w:r>
          </w:p>
          <w:p>
            <w:pPr>
              <w:rPr>
                <w:rFonts w:hint="eastAsia"/>
              </w:rPr>
            </w:pPr>
            <w:r>
              <w:rPr>
                <w:rFonts w:hint="eastAsia"/>
              </w:rPr>
              <w:t xml:space="preserve">本段运用比喻、拟人、通感等手法，描绘了月下荷塘的美景，这些手法令人浮想联翩。更绝的是全段不着一个“月”字却处处有月。请同学们朗读品味。 </w:t>
            </w:r>
          </w:p>
          <w:p>
            <w:pPr>
              <w:rPr>
                <w:rFonts w:hint="eastAsia"/>
              </w:rPr>
            </w:pPr>
            <w:r>
              <w:rPr>
                <w:rFonts w:hint="eastAsia"/>
              </w:rPr>
              <w:t>齐声朗读课文第4段，品味其写景特点。</w:t>
            </w:r>
          </w:p>
          <w:p/>
          <w:p>
            <w:pPr>
              <w:rPr>
                <w:rFonts w:hint="eastAsia"/>
                <w:b/>
              </w:rPr>
            </w:pPr>
            <w:r>
              <w:rPr>
                <w:rFonts w:hint="eastAsia"/>
                <w:b/>
                <w:sz w:val="22"/>
              </w:rPr>
              <w:t>四、放录音，再品全文</w:t>
            </w:r>
            <w:r>
              <w:rPr>
                <w:rFonts w:hint="eastAsia"/>
                <w:b/>
              </w:rPr>
              <w:t xml:space="preserve"> </w:t>
            </w:r>
          </w:p>
          <w:p>
            <w:pPr>
              <w:rPr>
                <w:rFonts w:hint="eastAsia"/>
              </w:rPr>
            </w:pPr>
            <w:r>
              <w:rPr>
                <w:rFonts w:hint="eastAsia"/>
              </w:rPr>
              <w:t xml:space="preserve">1．体会一位知识分子当时的苦闷心情。 </w:t>
            </w:r>
          </w:p>
          <w:p>
            <w:pPr>
              <w:rPr>
                <w:rFonts w:hint="eastAsia"/>
              </w:rPr>
            </w:pPr>
          </w:p>
        </w:tc>
        <w:tc>
          <w:tcPr>
            <w:tcW w:w="720" w:type="dxa"/>
            <w:tcBorders>
              <w:bottom w:val="single" w:color="auto" w:sz="4" w:space="0"/>
            </w:tcBorders>
            <w:noWrap w:val="0"/>
            <w:vAlign w:val="center"/>
          </w:tcPr>
          <w:p>
            <w:pPr>
              <w:rPr>
                <w:rFonts w:hint="eastAsia"/>
              </w:rPr>
            </w:pPr>
            <w:r>
              <w:rPr>
                <w:rFonts w:hint="eastAsia"/>
              </w:rPr>
              <w:t>介绍</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t>提出问题</w:t>
            </w:r>
          </w:p>
          <w:p>
            <w:pPr>
              <w:rPr>
                <w:rFonts w:hint="eastAsia"/>
              </w:rPr>
            </w:pPr>
          </w:p>
          <w:p>
            <w:pPr>
              <w:rPr>
                <w:rFonts w:hint="eastAsia"/>
              </w:rPr>
            </w:pPr>
            <w:r>
              <w:rPr>
                <w:rFonts w:hint="eastAsia"/>
              </w:rPr>
              <w:t>适时</w:t>
            </w:r>
          </w:p>
          <w:p>
            <w:pPr>
              <w:rPr>
                <w:rFonts w:hint="eastAsia"/>
              </w:rPr>
            </w:pPr>
            <w:r>
              <w:rPr>
                <w:rFonts w:hint="eastAsia"/>
              </w:rPr>
              <w:t>评讲</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t>板书</w:t>
            </w:r>
          </w:p>
          <w:p>
            <w:pPr>
              <w:rPr>
                <w:rFonts w:hint="eastAsia"/>
              </w:rPr>
            </w:pPr>
            <w:r>
              <w:rPr>
                <w:rFonts w:hint="eastAsia"/>
              </w:rPr>
              <w:t>并总结</w:t>
            </w:r>
          </w:p>
        </w:tc>
        <w:tc>
          <w:tcPr>
            <w:tcW w:w="720" w:type="dxa"/>
            <w:gridSpan w:val="2"/>
            <w:tcBorders>
              <w:bottom w:val="single" w:color="auto" w:sz="4" w:space="0"/>
            </w:tcBorders>
            <w:noWrap w:val="0"/>
            <w:vAlign w:val="center"/>
          </w:tcPr>
          <w:p>
            <w:pPr>
              <w:rPr>
                <w:rFonts w:hint="eastAsia"/>
              </w:rPr>
            </w:pPr>
            <w:r>
              <w:rPr>
                <w:rFonts w:hint="eastAsia"/>
              </w:rPr>
              <w:t>学生识记</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t>学生根据提示回答问题</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t>识记总结</w:t>
            </w:r>
          </w:p>
          <w:p>
            <w:pPr>
              <w:rPr>
                <w:rFonts w:hint="eastAsia"/>
              </w:rPr>
            </w:pPr>
          </w:p>
        </w:tc>
        <w:tc>
          <w:tcPr>
            <w:tcW w:w="1092" w:type="dxa"/>
            <w:gridSpan w:val="2"/>
            <w:tcBorders>
              <w:bottom w:val="single" w:color="auto" w:sz="4" w:space="0"/>
            </w:tcBorders>
            <w:noWrap w:val="0"/>
            <w:vAlign w:val="center"/>
          </w:tcPr>
          <w:p>
            <w:pPr>
              <w:rPr>
                <w:rFonts w:hint="eastAsia"/>
              </w:rPr>
            </w:pPr>
            <w:r>
              <w:rPr>
                <w:rFonts w:hint="eastAsia"/>
              </w:rPr>
              <w:t>多媒体资料</w:t>
            </w:r>
          </w:p>
          <w:p>
            <w:pPr>
              <w:rPr>
                <w:rFonts w:hint="eastAsia"/>
              </w:rPr>
            </w:pPr>
            <w:r>
              <w:rPr>
                <w:rFonts w:hint="eastAsia"/>
              </w:rPr>
              <w:t>辅导练习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4" w:hRule="atLeast"/>
        </w:trPr>
        <w:tc>
          <w:tcPr>
            <w:tcW w:w="827" w:type="dxa"/>
            <w:vMerge w:val="continue"/>
            <w:tcBorders>
              <w:bottom w:val="single" w:color="auto" w:sz="4" w:space="0"/>
            </w:tcBorders>
            <w:noWrap w:val="0"/>
            <w:vAlign w:val="center"/>
          </w:tcPr>
          <w:p>
            <w:pPr>
              <w:jc w:val="center"/>
              <w:rPr>
                <w:rFonts w:hint="eastAsia"/>
              </w:rPr>
            </w:pPr>
          </w:p>
        </w:tc>
        <w:tc>
          <w:tcPr>
            <w:tcW w:w="6477" w:type="dxa"/>
            <w:gridSpan w:val="4"/>
            <w:tcBorders>
              <w:bottom w:val="nil"/>
            </w:tcBorders>
            <w:noWrap w:val="0"/>
            <w:vAlign w:val="top"/>
          </w:tcPr>
          <w:p>
            <w:pPr>
              <w:rPr>
                <w:rFonts w:hint="eastAsia"/>
              </w:rPr>
            </w:pPr>
          </w:p>
          <w:p>
            <w:pPr>
              <w:rPr>
                <w:rFonts w:hint="eastAsia"/>
              </w:rPr>
            </w:pPr>
            <w:r>
              <w:rPr>
                <w:rFonts w:hint="eastAsia"/>
              </w:rPr>
              <w:t>2．品味课文“景语”“情语”浑然一体、情景交融的艺术手法。</w:t>
            </w:r>
          </w:p>
          <w:p>
            <w:pPr>
              <w:rPr>
                <w:rFonts w:hint="eastAsia"/>
              </w:rPr>
            </w:pPr>
            <w:r>
              <w:rPr>
                <w:rFonts w:hint="eastAsia"/>
              </w:rPr>
              <w:t>3．感受作者朴素、准确的语言特点。</w:t>
            </w:r>
          </w:p>
        </w:tc>
        <w:tc>
          <w:tcPr>
            <w:tcW w:w="720" w:type="dxa"/>
            <w:vMerge w:val="restart"/>
            <w:tcBorders>
              <w:bottom w:val="single" w:color="auto" w:sz="4" w:space="0"/>
            </w:tcBorders>
            <w:noWrap w:val="0"/>
            <w:vAlign w:val="center"/>
          </w:tcPr>
          <w:p>
            <w:pPr>
              <w:rPr>
                <w:rFonts w:hint="eastAsia"/>
              </w:rPr>
            </w:pPr>
          </w:p>
        </w:tc>
        <w:tc>
          <w:tcPr>
            <w:tcW w:w="720" w:type="dxa"/>
            <w:gridSpan w:val="2"/>
            <w:vMerge w:val="restart"/>
            <w:tcBorders>
              <w:bottom w:val="single" w:color="auto" w:sz="4" w:space="0"/>
            </w:tcBorders>
            <w:noWrap w:val="0"/>
            <w:vAlign w:val="center"/>
          </w:tcPr>
          <w:p>
            <w:pPr>
              <w:rPr>
                <w:rFonts w:hint="eastAsia"/>
              </w:rPr>
            </w:pPr>
          </w:p>
        </w:tc>
        <w:tc>
          <w:tcPr>
            <w:tcW w:w="1092" w:type="dxa"/>
            <w:gridSpan w:val="2"/>
            <w:vMerge w:val="restart"/>
            <w:tcBorders>
              <w:bottom w:val="single" w:color="auto" w:sz="4" w:space="0"/>
            </w:tcBorders>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27" w:type="dxa"/>
            <w:vMerge w:val="continue"/>
            <w:noWrap w:val="0"/>
            <w:vAlign w:val="center"/>
          </w:tcPr>
          <w:p>
            <w:pPr>
              <w:jc w:val="center"/>
              <w:rPr>
                <w:rFonts w:hint="eastAsia"/>
              </w:rPr>
            </w:pPr>
          </w:p>
        </w:tc>
        <w:tc>
          <w:tcPr>
            <w:tcW w:w="6477" w:type="dxa"/>
            <w:gridSpan w:val="4"/>
            <w:tcBorders>
              <w:top w:val="nil"/>
              <w:bottom w:val="nil"/>
            </w:tcBorders>
            <w:noWrap w:val="0"/>
            <w:vAlign w:val="center"/>
          </w:tcPr>
          <w:p>
            <w:pPr>
              <w:rPr>
                <w:rFonts w:hint="eastAsia"/>
              </w:rPr>
            </w:pPr>
          </w:p>
        </w:tc>
        <w:tc>
          <w:tcPr>
            <w:tcW w:w="720" w:type="dxa"/>
            <w:vMerge w:val="continue"/>
            <w:noWrap w:val="0"/>
            <w:vAlign w:val="top"/>
          </w:tcPr>
          <w:p>
            <w:pPr>
              <w:rPr>
                <w:rFonts w:hint="eastAsia"/>
              </w:rPr>
            </w:pPr>
          </w:p>
        </w:tc>
        <w:tc>
          <w:tcPr>
            <w:tcW w:w="720" w:type="dxa"/>
            <w:gridSpan w:val="2"/>
            <w:vMerge w:val="continue"/>
            <w:noWrap w:val="0"/>
            <w:vAlign w:val="center"/>
          </w:tcPr>
          <w:p>
            <w:pPr>
              <w:rPr>
                <w:rFonts w:hint="eastAsia"/>
              </w:rPr>
            </w:pPr>
          </w:p>
        </w:tc>
        <w:tc>
          <w:tcPr>
            <w:tcW w:w="1092" w:type="dxa"/>
            <w:gridSpan w:val="2"/>
            <w:vMerge w:val="continue"/>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827" w:type="dxa"/>
            <w:noWrap w:val="0"/>
            <w:vAlign w:val="center"/>
          </w:tcPr>
          <w:p>
            <w:pPr>
              <w:jc w:val="center"/>
              <w:rPr>
                <w:rFonts w:hint="eastAsia"/>
              </w:rPr>
            </w:pPr>
            <w:r>
              <w:rPr>
                <w:rFonts w:hint="eastAsia"/>
              </w:rPr>
              <w:t>总结</w:t>
            </w:r>
          </w:p>
        </w:tc>
        <w:tc>
          <w:tcPr>
            <w:tcW w:w="9009" w:type="dxa"/>
            <w:gridSpan w:val="9"/>
            <w:noWrap w:val="0"/>
            <w:vAlign w:val="center"/>
          </w:tcPr>
          <w:p>
            <w:pPr>
              <w:rPr>
                <w:rFonts w:hint="eastAsia"/>
              </w:rPr>
            </w:pPr>
            <w:r>
              <w:rPr>
                <w:rFonts w:hint="eastAsia"/>
              </w:rPr>
              <w:t>整篇文章作者以艺术的笔法，描绘了一幅令人陶醉的月下荷塘美景图，充满了诗情画意。这清新、美丽、宁静的大自然正是作者的精神避难所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827" w:type="dxa"/>
            <w:noWrap w:val="0"/>
            <w:vAlign w:val="center"/>
          </w:tcPr>
          <w:p>
            <w:pPr>
              <w:jc w:val="center"/>
              <w:rPr>
                <w:rFonts w:hint="eastAsia"/>
              </w:rPr>
            </w:pPr>
            <w:r>
              <w:rPr>
                <w:rFonts w:hint="eastAsia"/>
              </w:rPr>
              <w:t>作业</w:t>
            </w:r>
          </w:p>
        </w:tc>
        <w:tc>
          <w:tcPr>
            <w:tcW w:w="9009" w:type="dxa"/>
            <w:gridSpan w:val="9"/>
            <w:noWrap w:val="0"/>
            <w:vAlign w:val="center"/>
          </w:tcPr>
          <w:p>
            <w:pPr>
              <w:rPr>
                <w:rFonts w:hint="eastAsia" w:ascii="宋体" w:hAnsi="宋体"/>
                <w:szCs w:val="21"/>
              </w:rPr>
            </w:pPr>
            <w:r>
              <w:rPr>
                <w:rFonts w:hint="eastAsia" w:ascii="宋体" w:hAnsi="宋体"/>
                <w:szCs w:val="21"/>
              </w:rPr>
              <w:t xml:space="preserve">1．阅读全文，参考课后方框内的提示，进一步了解全文的结构及作者的感情基调。 </w:t>
            </w:r>
          </w:p>
          <w:p>
            <w:pPr>
              <w:rPr>
                <w:rFonts w:hint="eastAsia"/>
              </w:rPr>
            </w:pPr>
            <w:r>
              <w:rPr>
                <w:rFonts w:hint="eastAsia" w:ascii="宋体" w:hAnsi="宋体"/>
                <w:szCs w:val="21"/>
              </w:rPr>
              <w:t>2．抄写并翻译课文中的《采莲赋》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trPr>
        <w:tc>
          <w:tcPr>
            <w:tcW w:w="827" w:type="dxa"/>
            <w:noWrap w:val="0"/>
            <w:vAlign w:val="center"/>
          </w:tcPr>
          <w:p>
            <w:pPr>
              <w:jc w:val="center"/>
              <w:rPr>
                <w:rFonts w:hint="eastAsia"/>
              </w:rPr>
            </w:pPr>
            <w:r>
              <w:rPr>
                <w:rFonts w:hint="eastAsia"/>
              </w:rPr>
              <w:t>板书</w:t>
            </w:r>
          </w:p>
          <w:p>
            <w:pPr>
              <w:jc w:val="center"/>
              <w:rPr>
                <w:rFonts w:hint="eastAsia"/>
              </w:rPr>
            </w:pPr>
            <w:r>
              <w:rPr>
                <w:rFonts w:hint="eastAsia"/>
              </w:rPr>
              <w:t>设计</w:t>
            </w:r>
          </w:p>
        </w:tc>
        <w:tc>
          <w:tcPr>
            <w:tcW w:w="9009" w:type="dxa"/>
            <w:gridSpan w:val="9"/>
            <w:noWrap w:val="0"/>
            <w:vAlign w:val="center"/>
          </w:tcPr>
          <w:p>
            <w:pPr>
              <w:jc w:val="left"/>
              <w:rPr>
                <w:rFonts w:hint="eastAsia" w:ascii="宋体" w:hAnsi="宋体"/>
                <w:color w:val="000000"/>
                <w:szCs w:val="21"/>
              </w:rPr>
            </w:pPr>
            <w:r>
              <w:rPr>
                <w:rFonts w:hint="eastAsia" w:ascii="宋体" w:hAnsi="宋体"/>
                <w:color w:val="000000"/>
                <w:szCs w:val="21"/>
              </w:rPr>
              <w:t>突然想起：</w:t>
            </w:r>
          </w:p>
          <w:p>
            <w:pPr>
              <w:ind w:left="420" w:leftChars="200"/>
              <w:jc w:val="left"/>
              <w:rPr>
                <w:rFonts w:hint="eastAsia" w:ascii="宋体" w:hAnsi="宋体"/>
                <w:color w:val="000000"/>
                <w:szCs w:val="21"/>
              </w:rPr>
            </w:pPr>
            <w:r>
              <w:rPr>
                <w:rFonts w:hint="eastAsia" w:ascii="宋体" w:hAnsi="宋体"/>
                <w:color w:val="000000"/>
                <w:szCs w:val="21"/>
              </w:rPr>
              <w:t xml:space="preserve">      现实世界    荷塘    荷月世界  ﹙心灵家园﹚</w:t>
            </w:r>
          </w:p>
          <w:p>
            <w:pPr>
              <w:ind w:left="420" w:leftChars="200"/>
              <w:jc w:val="left"/>
              <w:rPr>
                <w:rFonts w:hint="eastAsia" w:ascii="宋体" w:hAnsi="宋体"/>
                <w:color w:val="000000"/>
                <w:szCs w:val="21"/>
              </w:rPr>
            </w:pPr>
            <w:r>
              <w:rPr>
                <w:rFonts w:hint="eastAsia" w:ascii="宋体" w:hAnsi="宋体"/>
                <w:color w:val="000000"/>
                <w:szCs w:val="21"/>
              </w:rPr>
              <w:t xml:space="preserve">      诗意地栖居                    ﹙心灵之足﹚</w:t>
            </w:r>
          </w:p>
          <w:p>
            <w:pPr>
              <w:ind w:firstLine="1024" w:firstLineChars="488"/>
              <w:jc w:val="left"/>
              <w:rPr>
                <w:rFonts w:hint="eastAsia"/>
              </w:rPr>
            </w:pPr>
            <w:r>
              <w:rPr>
                <w:rFonts w:hint="eastAsia" w:ascii="宋体" w:hAnsi="宋体"/>
                <w:color w:val="000000"/>
                <w:szCs w:val="21"/>
              </w:rPr>
              <w:t>采莲    理想世界              ﹙梦想家园﹚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3" w:hRule="atLeast"/>
        </w:trPr>
        <w:tc>
          <w:tcPr>
            <w:tcW w:w="827" w:type="dxa"/>
            <w:noWrap w:val="0"/>
            <w:vAlign w:val="center"/>
          </w:tcPr>
          <w:p>
            <w:pPr>
              <w:jc w:val="center"/>
              <w:rPr>
                <w:rFonts w:hint="eastAsia"/>
              </w:rPr>
            </w:pPr>
            <w:r>
              <w:rPr>
                <w:rFonts w:hint="eastAsia"/>
              </w:rPr>
              <w:t>教学</w:t>
            </w:r>
          </w:p>
          <w:p>
            <w:pPr>
              <w:jc w:val="center"/>
              <w:rPr>
                <w:rFonts w:hint="eastAsia"/>
              </w:rPr>
            </w:pPr>
            <w:r>
              <w:rPr>
                <w:rFonts w:hint="eastAsia"/>
              </w:rPr>
              <w:t>后记</w:t>
            </w:r>
          </w:p>
        </w:tc>
        <w:tc>
          <w:tcPr>
            <w:tcW w:w="9009" w:type="dxa"/>
            <w:gridSpan w:val="9"/>
            <w:noWrap w:val="0"/>
            <w:vAlign w:val="center"/>
          </w:tcPr>
          <w:p>
            <w:pPr>
              <w:spacing w:line="360" w:lineRule="auto"/>
              <w:ind w:firstLine="480" w:firstLineChars="200"/>
              <w:rPr>
                <w:rFonts w:hint="eastAsia"/>
                <w:sz w:val="24"/>
              </w:rPr>
            </w:pPr>
            <w:r>
              <w:rPr>
                <w:rFonts w:hint="eastAsia"/>
                <w:sz w:val="24"/>
              </w:rPr>
              <w:t>在今后的教学中，我要锤炼评价语言，使之更凝练、更优美、更机智、更丰富。</w:t>
            </w:r>
          </w:p>
          <w:p>
            <w:pPr>
              <w:rPr>
                <w:rFonts w:hint="eastAsia"/>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xZDAwNjgyM2FkYzFjYTQyMGU3OGFmYzdmZjI2MWQifQ=="/>
  </w:docVars>
  <w:rsids>
    <w:rsidRoot w:val="00000000"/>
    <w:rsid w:val="2FA64E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2023-10-08T01:33:00Z</dcterms:created>
  <dc:creator>Administrator</dc:creator>
  <cp:lastModifiedBy>匆匆那年</cp:lastModifiedBy>
  <dcterms:modified xsi:type="dcterms:W3CDTF">2023-10-08T01:33:04Z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7240AD793B5A44E5A689CF6B5FAA750B_12</vt:lpwstr>
  </property>
</Properties>
</file>