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4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16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林黛玉进贾府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5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1.了解古典名著《红楼梦》的作者及其故事情节大意；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2.体会本文人物出场的特点和重要人物的性格特征；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3.通过文章环境，把握作品的主题；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</w:pPr>
            <w:r>
              <w:rPr>
                <w:rFonts w:hint="eastAsia" w:ascii="宋体" w:hAnsi="宋体"/>
                <w:szCs w:val="21"/>
              </w:rPr>
              <w:t>4.认识封建大家族的腐朽没落，理解贾宝玉追求个性自由反封建的精神。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训练学生通过揣摩人物语言、动作及细节描写把握人物性格的能力。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掌握《红楼梦》人物语言含蓄美的特点。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提升对中国传统文化的热爱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ind w:left="2730" w:leftChars="200" w:hanging="2310" w:hangingChars="1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检查书后【</w:t>
            </w:r>
            <w:r>
              <w:rPr>
                <w:rFonts w:hint="eastAsia" w:ascii="宋体" w:hAnsi="宋体"/>
                <w:szCs w:val="21"/>
                <w:lang w:eastAsia="zh-CN"/>
              </w:rPr>
              <w:t>提示</w:t>
            </w:r>
            <w:r>
              <w:rPr>
                <w:rFonts w:hint="eastAsia" w:ascii="宋体" w:hAnsi="宋体"/>
                <w:szCs w:val="21"/>
              </w:rPr>
              <w:t>与练习】第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题完成情况。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</w:pPr>
            <w:r>
              <w:rPr>
                <w:rFonts w:hint="eastAsia" w:ascii="宋体" w:hAnsi="宋体"/>
                <w:szCs w:val="21"/>
              </w:rPr>
              <w:t>提问，填表，讨论，评价。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练习巩固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六、评析人物出场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</w:t>
            </w:r>
            <w:r>
              <w:rPr>
                <w:rFonts w:hint="eastAsia" w:ascii="宋体" w:hAnsi="宋体"/>
                <w:szCs w:val="21"/>
              </w:rPr>
              <w:t>明确：人物出场，先后适宜，详略得当，虚实兼用。对王熙凤、贾宝玉、林黛玉等主要人物详写，对贾母、邢夫人、王夫人、李纨和贾氏三姊妹则略写；对贾母、王熙凤、林黛玉、贾宝玉等出场人物是实写，而对贾政、贾赦等未出场的人物则属于虚写；对贾宝玉、王熙凤等是单独写，而对邢夫人、王夫人、李纨、迎春、惜春等只作集体介绍。这样描写不但笔法变化多姿，而且在众多人物中可使描写重点突出。（作品中的人物是围绕黛玉进贾府这一中心事件，通过黛玉的见闻来描写的。黛玉进府按照封建贵族家庭的礼规，必定要去拜望自己的长辈，同辈姊妹也都要见面，作者选择这个机会使作品中的主要人物出场亮相，是行文的必需，也是事理的必然。）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王熙凤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明确：王熙凤说话张张扬扬，虚情假意，难怪林黛玉纳罕，觉得此人“放诞无理”。然而这“放诞无理”正说明王熙凤在贾府中的特殊身份和地位。未见其人，先闻其声，这是《红楼梦》写人物出场极其精彩的一笔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2.明确：王熙凤逢场作戏，做表面文章，明为称赞林黛玉，暗里投合贾母的心意。这是极富个性化的语言。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3.明确王熙凤接过王夫人的话，表白自己能干周到，机变欺人有术。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贾宝玉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1.明确：信口开河，痴狂之至。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2.明确：性子乖张，怪人怪语。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林黛玉：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1.明确：规规矩矩，照实回答祖母。有教养。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2.明确：这里降调，改口回答宝玉。可见林黛玉进贾府“步步留心，处处在意”的谨慎态度，这是她寄人篱下的心态的反映。前边已经听贾母说众姐妹“不过是认得两个字”，她不能超越她们。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（三）</w:t>
            </w:r>
            <w:r>
              <w:rPr>
                <w:rFonts w:hint="eastAsia" w:ascii="宋体" w:hAnsi="宋体"/>
                <w:szCs w:val="21"/>
              </w:rPr>
              <w:t>态度——神态；便宜——方便；偏僻——偏激，不端正。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七、分析次要的人物形象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（一）贾母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贾母在贾府占有什么样的地位？课文表现了她对黛玉、宝玉什么样的感情？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讨论，明确：贾母史太君是荣国府活着的老祖宗，处于最高地位。她的话在荣国府内便是“圣旨”，她的喜怒哀乐影响着周围上上下下的人。她见了黛玉虽是“一把搂入怀中，心肝儿肉叫着大哭起来”，但所痛者主要是自己的独女贾敏过早地亡故。刚刚“大哭”以后，就先是“笑”着戏谑地介绍王熙凤，后又“笑”着责怪、阻止王熙凤说黛玉命苦，正透露了这个老祖宗因为痛失女儿怜及外孙女。她溺爱宝玉，当宝玉听说黛玉没玉，发作起痴狂病，摘下“通灵宝玉”狠命摔去，她急的搂了宝玉道：“孽障！你生气，要打骂人容易，何苦摔那命根子！”在贾母心中宝玉便是她的命根子，也是贾家的命根子，指望他能高中金榜，振兴祖业，光耀门庭。贾母对黛玉是怜多于爱；对宝玉是爱多于恼。由于她年事已高，早将家政交由儿媳王夫人掌管，但她的存在本身仍对荣国府内部事务产生决定性的影响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对王熙凤、贾宝玉、林黛玉等主要人物详写，对贾母、邢夫人、王夫人、李纨和贾氏三姊妹则略写；对贾母、王熙凤、林黛玉、贾宝玉等出场人物是实写，而对贾政、贾赦等未出场的人物则属于虚写；对贾宝玉、王熙凤等是单独写，而对邢夫人、王夫人、李纨、迎春、惜春等只作集体介绍。这样描写不但笔法变化多姿，而且在众多人物中可使描写重点突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完成提示与练习第</w:t>
            </w:r>
            <w:r>
              <w:rPr>
                <w:rFonts w:hint="eastAsia"/>
                <w:lang w:val="en-US" w:eastAsia="zh-CN"/>
              </w:rPr>
              <w:t>3题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pStyle w:val="2"/>
              <w:spacing w:line="360" w:lineRule="auto"/>
              <w:ind w:firstLine="48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人物出场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先后适宜，</w:t>
            </w:r>
          </w:p>
          <w:p>
            <w:pPr>
              <w:pStyle w:val="2"/>
              <w:spacing w:line="360" w:lineRule="auto"/>
              <w:ind w:firstLine="1680" w:firstLineChars="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详略得当，</w:t>
            </w:r>
          </w:p>
          <w:p>
            <w:pPr>
              <w:pStyle w:val="2"/>
              <w:spacing w:line="360" w:lineRule="auto"/>
              <w:ind w:firstLine="1680" w:firstLineChars="700"/>
              <w:rPr>
                <w:rFonts w:hint="eastAsia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虚实兼用。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2BC9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2023-10-08T01:36:37Z</dcterms:created>
  <dc:creator>Administrator</dc:creator>
  <cp:lastModifiedBy>匆匆那年</cp:lastModifiedBy>
  <dcterms:modified xsi:type="dcterms:W3CDTF">2023-10-08T01:36:43Z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E2625AA205C943C0B04F5D456495345F_12</vt:lpwstr>
  </property>
</Properties>
</file>