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37</w:t>
      </w:r>
      <w:bookmarkStart w:id="0" w:name="_GoBack"/>
      <w:bookmarkEnd w:id="0"/>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rPr>
                <w:rFonts w:hint="eastAsia"/>
              </w:rPr>
            </w:pPr>
            <w:r>
              <w:rPr>
                <w:rFonts w:hint="eastAsia"/>
              </w:rPr>
              <w:t>授课章（单元）及内容</w:t>
            </w:r>
          </w:p>
        </w:tc>
        <w:tc>
          <w:tcPr>
            <w:tcW w:w="4812" w:type="dxa"/>
            <w:noWrap w:val="0"/>
            <w:vAlign w:val="center"/>
          </w:tcPr>
          <w:p>
            <w:pPr>
              <w:jc w:val="center"/>
              <w:rPr>
                <w:rFonts w:hint="eastAsia"/>
              </w:rPr>
            </w:pPr>
            <w:r>
              <w:rPr>
                <w:rFonts w:hint="eastAsia"/>
              </w:rPr>
              <w:t>庖丁解牛</w:t>
            </w:r>
          </w:p>
        </w:tc>
        <w:tc>
          <w:tcPr>
            <w:tcW w:w="948" w:type="dxa"/>
            <w:noWrap w:val="0"/>
            <w:vAlign w:val="center"/>
          </w:tcPr>
          <w:p>
            <w:pPr>
              <w:jc w:val="center"/>
              <w:rPr>
                <w:rFonts w:hint="eastAsia"/>
              </w:rPr>
            </w:pPr>
            <w:r>
              <w:rPr>
                <w:rFonts w:hint="eastAsia"/>
              </w:rPr>
              <w:t>课时</w:t>
            </w:r>
          </w:p>
          <w:p>
            <w:pPr>
              <w:jc w:val="center"/>
              <w:rPr>
                <w:rFonts w:hint="eastAsia"/>
              </w:rPr>
            </w:pPr>
            <w:r>
              <w:rPr>
                <w:rFonts w:hint="eastAsia"/>
              </w:rPr>
              <w:t>安排</w:t>
            </w:r>
          </w:p>
        </w:tc>
        <w:tc>
          <w:tcPr>
            <w:tcW w:w="1260" w:type="dxa"/>
            <w:gridSpan w:val="3"/>
            <w:noWrap w:val="0"/>
            <w:vAlign w:val="center"/>
          </w:tcPr>
          <w:p>
            <w:pPr>
              <w:jc w:val="center"/>
              <w:rPr>
                <w:rFonts w:hint="eastAsia"/>
                <w:color w:val="FF0000"/>
              </w:rPr>
            </w:pPr>
            <w:r>
              <w:rPr>
                <w:rFonts w:hint="eastAsia"/>
                <w:color w:val="FF0000"/>
              </w:rPr>
              <w:t>3</w:t>
            </w:r>
          </w:p>
        </w:tc>
        <w:tc>
          <w:tcPr>
            <w:tcW w:w="720" w:type="dxa"/>
            <w:gridSpan w:val="2"/>
            <w:noWrap w:val="0"/>
            <w:vAlign w:val="center"/>
          </w:tcPr>
          <w:p>
            <w:pPr>
              <w:jc w:val="center"/>
              <w:rPr>
                <w:rFonts w:hint="eastAsia"/>
              </w:rPr>
            </w:pPr>
            <w:r>
              <w:rPr>
                <w:rFonts w:hint="eastAsia"/>
              </w:rPr>
              <w:t>备课</w:t>
            </w:r>
          </w:p>
          <w:p>
            <w:pPr>
              <w:jc w:val="center"/>
              <w:rPr>
                <w:rFonts w:hint="eastAsia"/>
                <w:color w:val="FF0000"/>
              </w:rPr>
            </w:pPr>
            <w:r>
              <w:rPr>
                <w:rFonts w:hint="eastAsia"/>
              </w:rPr>
              <w:t>时间</w:t>
            </w:r>
          </w:p>
        </w:tc>
        <w:tc>
          <w:tcPr>
            <w:tcW w:w="908" w:type="dxa"/>
            <w:noWrap w:val="0"/>
            <w:vAlign w:val="center"/>
          </w:tcPr>
          <w:p>
            <w:pPr>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rPr>
                <w:rFonts w:hint="eastAsia"/>
              </w:rPr>
            </w:pPr>
            <w:r>
              <w:rPr>
                <w:rFonts w:hint="eastAsia"/>
              </w:rPr>
              <w:t>教学目标</w:t>
            </w:r>
          </w:p>
        </w:tc>
        <w:tc>
          <w:tcPr>
            <w:tcW w:w="9009" w:type="dxa"/>
            <w:gridSpan w:val="9"/>
            <w:noWrap w:val="0"/>
            <w:vAlign w:val="center"/>
          </w:tcPr>
          <w:p>
            <w:pPr>
              <w:rPr>
                <w:rFonts w:hint="eastAsia" w:ascii="宋体" w:hAnsi="宋体"/>
                <w:szCs w:val="21"/>
              </w:rPr>
            </w:pPr>
            <w:r>
              <w:rPr>
                <w:rFonts w:hint="eastAsia" w:ascii="宋体" w:hAnsi="宋体"/>
                <w:szCs w:val="21"/>
              </w:rPr>
              <w:t>1. 读准字音，辨析多音字、通假字的正确读音；</w:t>
            </w:r>
          </w:p>
          <w:p>
            <w:pPr>
              <w:rPr>
                <w:rFonts w:hint="eastAsia" w:ascii="宋体" w:hAnsi="宋体"/>
                <w:szCs w:val="21"/>
              </w:rPr>
            </w:pPr>
            <w:r>
              <w:rPr>
                <w:rFonts w:hint="eastAsia" w:ascii="宋体" w:hAnsi="宋体"/>
                <w:szCs w:val="21"/>
              </w:rPr>
              <w:t>2．掌握课文中主要的实词、虚词的意义和用法；</w:t>
            </w:r>
          </w:p>
          <w:p>
            <w:pPr>
              <w:rPr>
                <w:rFonts w:hint="eastAsia" w:ascii="宋体" w:hAnsi="宋体"/>
                <w:szCs w:val="21"/>
              </w:rPr>
            </w:pPr>
            <w:r>
              <w:rPr>
                <w:rFonts w:hint="eastAsia" w:ascii="宋体" w:hAnsi="宋体"/>
                <w:szCs w:val="21"/>
              </w:rPr>
              <w:t>3．了解庄子的哲学思想及课文所包含的认识客观规律必须通过反复实践的道理；</w:t>
            </w:r>
          </w:p>
          <w:p>
            <w:pPr>
              <w:rPr>
                <w:rFonts w:hint="eastAsia"/>
              </w:rPr>
            </w:pPr>
            <w:r>
              <w:rPr>
                <w:rFonts w:hint="eastAsia" w:ascii="宋体" w:hAnsi="宋体"/>
                <w:szCs w:val="21"/>
              </w:rPr>
              <w:t>4．学习用生动细致的描写来表达抽象的道理的写法。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rPr>
                <w:rFonts w:hint="eastAsia"/>
              </w:rPr>
            </w:pPr>
            <w:r>
              <w:rPr>
                <w:rFonts w:hint="eastAsia"/>
              </w:rPr>
              <w:t>教学重点</w:t>
            </w:r>
          </w:p>
        </w:tc>
        <w:tc>
          <w:tcPr>
            <w:tcW w:w="9009" w:type="dxa"/>
            <w:gridSpan w:val="9"/>
            <w:noWrap w:val="0"/>
            <w:vAlign w:val="center"/>
          </w:tcPr>
          <w:p>
            <w:pPr>
              <w:rPr>
                <w:rFonts w:hint="eastAsia" w:ascii="宋体" w:hAnsi="宋体"/>
                <w:szCs w:val="21"/>
              </w:rPr>
            </w:pPr>
            <w:r>
              <w:rPr>
                <w:rFonts w:hint="eastAsia" w:ascii="宋体" w:hAnsi="宋体"/>
                <w:szCs w:val="21"/>
              </w:rPr>
              <w:t>1．熟读第二段，理清层次及运用两个对比写出庖丁高超的技巧；</w:t>
            </w:r>
          </w:p>
          <w:p>
            <w:pPr>
              <w:rPr>
                <w:rFonts w:hint="eastAsia"/>
              </w:rPr>
            </w:pPr>
            <w:r>
              <w:rPr>
                <w:rFonts w:hint="eastAsia" w:ascii="宋体" w:hAnsi="宋体"/>
                <w:szCs w:val="21"/>
              </w:rPr>
              <w:t>2．掌握课文中主要的实词、虚词的意义和用法。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rPr>
                <w:rFonts w:hint="eastAsia"/>
              </w:rPr>
            </w:pPr>
            <w:r>
              <w:rPr>
                <w:rFonts w:hint="eastAsia"/>
              </w:rPr>
              <w:t>教学难点</w:t>
            </w:r>
          </w:p>
        </w:tc>
        <w:tc>
          <w:tcPr>
            <w:tcW w:w="9009" w:type="dxa"/>
            <w:gridSpan w:val="9"/>
            <w:noWrap w:val="0"/>
            <w:vAlign w:val="center"/>
          </w:tcPr>
          <w:p>
            <w:pPr>
              <w:rPr>
                <w:rFonts w:hint="eastAsia" w:ascii="宋体" w:hAnsi="宋体"/>
                <w:szCs w:val="21"/>
              </w:rPr>
            </w:pPr>
            <w:r>
              <w:rPr>
                <w:rFonts w:hint="eastAsia" w:ascii="宋体" w:hAnsi="宋体"/>
                <w:szCs w:val="21"/>
              </w:rPr>
              <w:t>1．了解庄子的哲学思想及课文所包含的认识客观规律必须通过反复实践的道理；</w:t>
            </w:r>
          </w:p>
          <w:p>
            <w:pPr>
              <w:rPr>
                <w:rFonts w:hint="eastAsia"/>
              </w:rPr>
            </w:pPr>
            <w:r>
              <w:rPr>
                <w:rFonts w:hint="eastAsia" w:ascii="宋体" w:hAnsi="宋体"/>
                <w:szCs w:val="21"/>
              </w:rPr>
              <w:t>2．学习用生动细致的描写来表达抽象的道理的写法。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kern w:val="2"/>
                <w:sz w:val="21"/>
                <w:szCs w:val="24"/>
                <w:lang w:val="en-US" w:eastAsia="zh-CN" w:bidi="ar-SA"/>
              </w:rPr>
            </w:pPr>
            <w:r>
              <w:rPr>
                <w:rFonts w:hint="eastAsia"/>
              </w:rPr>
              <w:t>教学资源</w:t>
            </w:r>
          </w:p>
        </w:tc>
        <w:tc>
          <w:tcPr>
            <w:tcW w:w="9009" w:type="dxa"/>
            <w:gridSpan w:val="9"/>
            <w:noWrap w:val="0"/>
            <w:vAlign w:val="center"/>
          </w:tcPr>
          <w:p>
            <w:pPr>
              <w:spacing w:line="360" w:lineRule="auto"/>
              <w:rPr>
                <w:rFonts w:hint="eastAsia"/>
                <w:kern w:val="2"/>
                <w:sz w:val="21"/>
                <w:szCs w:val="24"/>
                <w:lang w:val="en-US" w:eastAsia="zh-CN" w:bidi="ar-SA"/>
              </w:rPr>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环节</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7" w:type="dxa"/>
            <w:noWrap w:val="0"/>
            <w:vAlign w:val="center"/>
          </w:tcPr>
          <w:p>
            <w:pPr>
              <w:jc w:val="center"/>
              <w:rPr>
                <w:rFonts w:hint="eastAsia"/>
              </w:rPr>
            </w:pPr>
            <w:r>
              <w:rPr>
                <w:rFonts w:hint="eastAsia"/>
              </w:rPr>
              <w:t>导入</w:t>
            </w:r>
          </w:p>
        </w:tc>
        <w:tc>
          <w:tcPr>
            <w:tcW w:w="6477" w:type="dxa"/>
            <w:gridSpan w:val="4"/>
            <w:noWrap w:val="0"/>
            <w:vAlign w:val="center"/>
          </w:tcPr>
          <w:p>
            <w:pPr>
              <w:rPr>
                <w:rFonts w:hint="eastAsia"/>
              </w:rPr>
            </w:pPr>
            <w:r>
              <w:rPr>
                <w:rFonts w:hint="eastAsia" w:ascii="宋体" w:hAnsi="宋体"/>
                <w:szCs w:val="21"/>
              </w:rPr>
              <w:t>我们学过、听过许多寓言故事，像“守株待兔”、“狐假虎威”、“农夫与蛇”、“买椟还珠”等。这些寓言故事不仅给我们的生活增添了乐趣，而且使我们从中受到很好的教益。今天我们就来学习一则寓言故事——庖丁解牛。</w:t>
            </w:r>
          </w:p>
        </w:tc>
        <w:tc>
          <w:tcPr>
            <w:tcW w:w="720" w:type="dxa"/>
            <w:noWrap w:val="0"/>
            <w:vAlign w:val="center"/>
          </w:tcPr>
          <w:p>
            <w:pPr>
              <w:jc w:val="center"/>
              <w:rPr>
                <w:rFonts w:hint="eastAsia"/>
              </w:rPr>
            </w:pPr>
            <w:r>
              <w:rPr>
                <w:rFonts w:hint="eastAsia"/>
              </w:rPr>
              <w:t>讲述</w:t>
            </w:r>
          </w:p>
        </w:tc>
        <w:tc>
          <w:tcPr>
            <w:tcW w:w="720" w:type="dxa"/>
            <w:gridSpan w:val="2"/>
            <w:noWrap w:val="0"/>
            <w:vAlign w:val="center"/>
          </w:tcPr>
          <w:p>
            <w:pPr>
              <w:jc w:val="center"/>
              <w:rPr>
                <w:rFonts w:hint="eastAsia"/>
              </w:rPr>
            </w:pPr>
          </w:p>
        </w:tc>
        <w:tc>
          <w:tcPr>
            <w:tcW w:w="1092" w:type="dxa"/>
            <w:gridSpan w:val="2"/>
            <w:noWrap w:val="0"/>
            <w:vAlign w:val="center"/>
          </w:tcPr>
          <w:p>
            <w:pPr>
              <w:rPr>
                <w:rFonts w:hint="eastAsia" w:ascii="宋体" w:hAnsi="宋体"/>
                <w:szCs w:val="21"/>
              </w:rPr>
            </w:pPr>
            <w:r>
              <w:rPr>
                <w:rFonts w:hint="eastAsia" w:ascii="宋体" w:hAnsi="宋体"/>
              </w:rPr>
              <w:t>讲述法</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27" w:type="dxa"/>
            <w:noWrap w:val="0"/>
            <w:vAlign w:val="center"/>
          </w:tcPr>
          <w:p>
            <w:pPr>
              <w:jc w:val="center"/>
              <w:rPr>
                <w:rFonts w:hint="eastAsia"/>
              </w:rPr>
            </w:pPr>
            <w:r>
              <w:rPr>
                <w:rFonts w:hint="eastAsia"/>
              </w:rPr>
              <w:t>新授</w:t>
            </w:r>
          </w:p>
        </w:tc>
        <w:tc>
          <w:tcPr>
            <w:tcW w:w="6477" w:type="dxa"/>
            <w:gridSpan w:val="4"/>
            <w:noWrap w:val="0"/>
            <w:vAlign w:val="center"/>
          </w:tcPr>
          <w:p>
            <w:pPr>
              <w:jc w:val="center"/>
              <w:rPr>
                <w:rFonts w:hint="eastAsia"/>
              </w:rPr>
            </w:pPr>
            <w:r>
              <w:rPr>
                <w:rFonts w:hint="eastAsia"/>
              </w:rPr>
              <w:t>教学内容</w:t>
            </w:r>
          </w:p>
        </w:tc>
        <w:tc>
          <w:tcPr>
            <w:tcW w:w="720" w:type="dxa"/>
            <w:noWrap w:val="0"/>
            <w:vAlign w:val="center"/>
          </w:tcPr>
          <w:p>
            <w:pPr>
              <w:jc w:val="center"/>
              <w:rPr>
                <w:rFonts w:hint="eastAsia"/>
              </w:rPr>
            </w:pPr>
            <w:r>
              <w:rPr>
                <w:rFonts w:hint="eastAsia"/>
              </w:rPr>
              <w:t>教师</w:t>
            </w:r>
          </w:p>
          <w:p>
            <w:pPr>
              <w:jc w:val="center"/>
              <w:rPr>
                <w:rFonts w:hint="eastAsia"/>
              </w:rPr>
            </w:pPr>
            <w:r>
              <w:rPr>
                <w:rFonts w:hint="eastAsia"/>
              </w:rPr>
              <w:t>活动</w:t>
            </w:r>
          </w:p>
        </w:tc>
        <w:tc>
          <w:tcPr>
            <w:tcW w:w="720" w:type="dxa"/>
            <w:gridSpan w:val="2"/>
            <w:noWrap w:val="0"/>
            <w:vAlign w:val="center"/>
          </w:tcPr>
          <w:p>
            <w:pPr>
              <w:jc w:val="center"/>
              <w:rPr>
                <w:rFonts w:hint="eastAsia"/>
              </w:rPr>
            </w:pPr>
            <w:r>
              <w:rPr>
                <w:rFonts w:hint="eastAsia"/>
              </w:rPr>
              <w:t>学生</w:t>
            </w:r>
          </w:p>
          <w:p>
            <w:pPr>
              <w:jc w:val="center"/>
              <w:rPr>
                <w:rFonts w:hint="eastAsia"/>
              </w:rPr>
            </w:pPr>
            <w:r>
              <w:rPr>
                <w:rFonts w:hint="eastAsia"/>
              </w:rPr>
              <w:t>活动</w:t>
            </w:r>
          </w:p>
        </w:tc>
        <w:tc>
          <w:tcPr>
            <w:tcW w:w="1092" w:type="dxa"/>
            <w:gridSpan w:val="2"/>
            <w:noWrap w:val="0"/>
            <w:vAlign w:val="center"/>
          </w:tcPr>
          <w:p>
            <w:pPr>
              <w:jc w:val="center"/>
              <w:rPr>
                <w:rFonts w:hint="eastAsia"/>
              </w:rPr>
            </w:pPr>
            <w:r>
              <w:rPr>
                <w:rFonts w:hint="eastAsia"/>
              </w:rPr>
              <w:t>教学方</w:t>
            </w:r>
          </w:p>
          <w:p>
            <w:pPr>
              <w:jc w:val="center"/>
              <w:rPr>
                <w:rFonts w:hint="eastAsia"/>
              </w:rPr>
            </w:pPr>
            <w:r>
              <w:rPr>
                <w:rFonts w:hint="eastAsia"/>
              </w:rPr>
              <w:t>法、手段、</w:t>
            </w:r>
          </w:p>
          <w:p>
            <w:pPr>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7" w:type="dxa"/>
            <w:noWrap w:val="0"/>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p>
            <w:pPr>
              <w:jc w:val="center"/>
              <w:rPr>
                <w:rFonts w:hint="eastAsia"/>
              </w:rPr>
            </w:pPr>
            <w:r>
              <w:rPr>
                <w:rFonts w:hint="eastAsia"/>
              </w:rPr>
              <w:t>新授</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rPr>
            </w:pPr>
          </w:p>
        </w:tc>
        <w:tc>
          <w:tcPr>
            <w:tcW w:w="6477" w:type="dxa"/>
            <w:gridSpan w:val="4"/>
            <w:noWrap w:val="0"/>
            <w:vAlign w:val="center"/>
          </w:tcPr>
          <w:p>
            <w:pPr>
              <w:rPr>
                <w:rFonts w:hint="eastAsia" w:ascii="宋体" w:hAnsi="宋体"/>
                <w:b/>
                <w:szCs w:val="21"/>
              </w:rPr>
            </w:pPr>
            <w:r>
              <w:rPr>
                <w:rFonts w:hint="eastAsia" w:ascii="宋体" w:hAnsi="宋体"/>
                <w:b/>
                <w:szCs w:val="21"/>
              </w:rPr>
              <w:t>一、作者简介</w:t>
            </w:r>
          </w:p>
          <w:p>
            <w:pPr>
              <w:rPr>
                <w:rFonts w:hint="eastAsia" w:ascii="宋体" w:hAnsi="宋体"/>
                <w:szCs w:val="21"/>
              </w:rPr>
            </w:pPr>
            <w:r>
              <w:rPr>
                <w:rFonts w:hint="eastAsia" w:ascii="宋体" w:hAnsi="宋体"/>
                <w:szCs w:val="21"/>
              </w:rPr>
              <w:t xml:space="preserve">    庄子名周，战国时宋国蒙人，大体与孟轲同时而稍后。他继承并发展了老子的思想，为道家学派的重要代表人物，世称“老庄”。  </w:t>
            </w:r>
          </w:p>
          <w:p>
            <w:pPr>
              <w:rPr>
                <w:rFonts w:hint="eastAsia" w:ascii="宋体" w:hAnsi="宋体"/>
                <w:szCs w:val="21"/>
              </w:rPr>
            </w:pPr>
            <w:r>
              <w:rPr>
                <w:rFonts w:hint="eastAsia" w:ascii="宋体" w:hAnsi="宋体"/>
                <w:szCs w:val="21"/>
              </w:rPr>
              <w:t xml:space="preserve">    庄子的思想属于主观唯心主义体系。他片面夸大一切事物的相对性，否定客观事物的差别，否定客观真理，在认识论上走向相对主义。从这种认识论出发，庄子对待生活的态度是，一切顺应自然；在政治上，他主张无为而治，反对一切社会制度，摒弃一切文化知识。  </w:t>
            </w:r>
          </w:p>
          <w:p>
            <w:pPr>
              <w:ind w:firstLine="420" w:firstLineChars="200"/>
              <w:rPr>
                <w:rFonts w:hint="eastAsia" w:ascii="宋体" w:hAnsi="宋体"/>
                <w:szCs w:val="21"/>
              </w:rPr>
            </w:pPr>
            <w:r>
              <w:rPr>
                <w:rFonts w:hint="eastAsia" w:ascii="宋体" w:hAnsi="宋体"/>
                <w:szCs w:val="21"/>
              </w:rPr>
              <w:t>庄子的文章，想像奇幻，构思巧妙，善用寓言和比喻，文笔汪洋恣肆，具有浪漫主义的艺术风格，鲁迅先生说：“其文则汪洋辟阖，仪态万方，晚周诸子之作，莫能先也。”（《汉文学史纲要》）</w:t>
            </w:r>
          </w:p>
          <w:p>
            <w:pPr>
              <w:rPr>
                <w:rFonts w:hint="eastAsia" w:ascii="宋体" w:hAnsi="宋体"/>
                <w:b/>
                <w:szCs w:val="21"/>
              </w:rPr>
            </w:pPr>
            <w:r>
              <w:rPr>
                <w:rFonts w:hint="eastAsia" w:ascii="宋体" w:hAnsi="宋体"/>
                <w:b/>
                <w:szCs w:val="21"/>
              </w:rPr>
              <w:t>二、解题</w:t>
            </w:r>
          </w:p>
          <w:p>
            <w:pPr>
              <w:rPr>
                <w:rFonts w:hint="eastAsia" w:ascii="宋体" w:hAnsi="宋体"/>
                <w:szCs w:val="21"/>
              </w:rPr>
            </w:pPr>
            <w:r>
              <w:rPr>
                <w:rFonts w:hint="eastAsia" w:ascii="宋体" w:hAnsi="宋体"/>
                <w:szCs w:val="21"/>
              </w:rPr>
              <w:t xml:space="preserve">    庖:厨师；丁:厨师的名字。解牛:指剖开、分割牛的肢体。《庖丁解牛》是《庄子·养生主》中的一则寓言。养生主:指养生之道的关键。</w:t>
            </w:r>
          </w:p>
          <w:p>
            <w:pPr>
              <w:rPr>
                <w:rFonts w:hint="eastAsia" w:ascii="宋体" w:hAnsi="宋体"/>
                <w:b/>
                <w:szCs w:val="21"/>
              </w:rPr>
            </w:pPr>
            <w:r>
              <w:rPr>
                <w:rFonts w:hint="eastAsia" w:ascii="宋体" w:hAnsi="宋体"/>
                <w:b/>
                <w:szCs w:val="21"/>
              </w:rPr>
              <w:t>三、整体感知</w:t>
            </w:r>
          </w:p>
          <w:p>
            <w:pPr>
              <w:ind w:firstLine="420" w:firstLineChars="200"/>
              <w:rPr>
                <w:rFonts w:hint="eastAsia" w:ascii="宋体" w:hAnsi="宋体"/>
                <w:szCs w:val="21"/>
              </w:rPr>
            </w:pPr>
            <w:r>
              <w:rPr>
                <w:rFonts w:hint="eastAsia" w:ascii="宋体" w:hAnsi="宋体"/>
                <w:szCs w:val="21"/>
              </w:rPr>
              <w:t>串讲课文</w:t>
            </w:r>
          </w:p>
          <w:p>
            <w:pPr>
              <w:rPr>
                <w:rFonts w:hint="eastAsia" w:ascii="宋体" w:hAnsi="宋体"/>
                <w:szCs w:val="21"/>
              </w:rPr>
            </w:pPr>
            <w:r>
              <w:rPr>
                <w:rFonts w:hint="eastAsia" w:ascii="宋体" w:hAnsi="宋体"/>
                <w:szCs w:val="21"/>
              </w:rPr>
              <w:t>1．第一段：</w:t>
            </w:r>
          </w:p>
          <w:p>
            <w:pPr>
              <w:ind w:firstLine="420" w:firstLineChars="200"/>
              <w:rPr>
                <w:rFonts w:hint="eastAsia" w:ascii="宋体" w:hAnsi="宋体"/>
                <w:szCs w:val="21"/>
              </w:rPr>
            </w:pPr>
            <w:r>
              <w:rPr>
                <w:rFonts w:hint="eastAsia" w:ascii="宋体" w:hAnsi="宋体"/>
                <w:szCs w:val="21"/>
              </w:rPr>
              <w:t>译文：庖丁为文惠君宰牛。手所触及的地方，肩所倚着的地方，脚所踩到的地方，膝盖所抵住的地方，都发出（皮骨相离的）砉砉响声，进刀时（发出巨大的）騞騞的声响，没有不合乎音律的：合乎《桑林》舞乐的节拍，又合乎《经首》乐曲的节奏。</w:t>
            </w:r>
          </w:p>
          <w:p>
            <w:pPr>
              <w:ind w:firstLine="420" w:firstLineChars="200"/>
              <w:rPr>
                <w:rFonts w:hint="eastAsia" w:ascii="宋体" w:hAnsi="宋体"/>
                <w:szCs w:val="21"/>
              </w:rPr>
            </w:pPr>
            <w:r>
              <w:rPr>
                <w:rFonts w:hint="eastAsia" w:ascii="宋体" w:hAnsi="宋体"/>
                <w:szCs w:val="21"/>
              </w:rPr>
              <w:t>分析：第一段写“庖丁解牛”的熟练动作和美妙音响。他用手按着牛，用肩靠着牛，用脚踩着牛，用膝盖抵着牛，动作极其自如，发出轻快的皮骨相离的砉砉响声。当庖丁进刀的时候，听到的是更为响亮的哗啦啦的声音。这些富于节奏感受的声音非常美妙，和庖丁优美的动作相配合，就像奏乐，又像舞蹈，如同商汤乐舞《桑林》和尧时乐曲《经首》那样优美。</w:t>
            </w:r>
          </w:p>
          <w:p>
            <w:pPr>
              <w:rPr>
                <w:rFonts w:hint="eastAsia" w:ascii="宋体" w:hAnsi="宋体"/>
                <w:szCs w:val="21"/>
              </w:rPr>
            </w:pPr>
            <w:r>
              <w:rPr>
                <w:rFonts w:hint="eastAsia" w:ascii="宋体" w:hAnsi="宋体"/>
                <w:szCs w:val="21"/>
              </w:rPr>
              <w:t>2．第二段</w:t>
            </w:r>
          </w:p>
          <w:p>
            <w:pPr>
              <w:ind w:firstLine="420" w:firstLineChars="200"/>
              <w:rPr>
                <w:rFonts w:hint="eastAsia" w:ascii="宋体" w:hAnsi="宋体"/>
                <w:szCs w:val="21"/>
              </w:rPr>
            </w:pPr>
            <w:r>
              <w:rPr>
                <w:rFonts w:hint="eastAsia" w:ascii="宋体" w:hAnsi="宋体"/>
                <w:szCs w:val="21"/>
              </w:rPr>
              <w:t>译文：文惠君说：“啊！好极了！（你的）技艺怎么达到这种地步的呢？”</w:t>
            </w:r>
          </w:p>
          <w:p>
            <w:pPr>
              <w:ind w:firstLine="420" w:firstLineChars="200"/>
              <w:rPr>
                <w:rFonts w:hint="eastAsia" w:ascii="宋体" w:hAnsi="宋体"/>
                <w:szCs w:val="21"/>
              </w:rPr>
            </w:pPr>
            <w:r>
              <w:rPr>
                <w:rFonts w:hint="eastAsia" w:ascii="宋体" w:hAnsi="宋体"/>
                <w:szCs w:val="21"/>
              </w:rPr>
              <w:t>分析：第二段紧接着写到了文惠君的夸赞，从侧面烘托庖丁技艺的精湛。文惠君对庖丁技艺高超的原因产生了好奇心，引出下文从现象描述转入本质追索，从旁人的所见所感转入庖丁的个人体验。</w:t>
            </w:r>
          </w:p>
          <w:p>
            <w:pPr>
              <w:rPr>
                <w:rFonts w:hint="eastAsia" w:ascii="宋体" w:hAnsi="宋体"/>
                <w:szCs w:val="21"/>
              </w:rPr>
            </w:pPr>
            <w:r>
              <w:rPr>
                <w:rFonts w:hint="eastAsia" w:ascii="宋体" w:hAnsi="宋体"/>
                <w:szCs w:val="21"/>
              </w:rPr>
              <w:t>3．第三段</w:t>
            </w:r>
          </w:p>
          <w:p>
            <w:pPr>
              <w:ind w:firstLine="420" w:firstLineChars="200"/>
              <w:rPr>
                <w:rFonts w:hint="eastAsia" w:ascii="宋体" w:hAnsi="宋体"/>
                <w:szCs w:val="21"/>
              </w:rPr>
            </w:pPr>
            <w:r>
              <w:rPr>
                <w:rFonts w:hint="eastAsia" w:ascii="宋体" w:hAnsi="宋体"/>
                <w:szCs w:val="21"/>
              </w:rPr>
              <w:t>译文：庖丁放下刀回答道：“我所追求的，是道，已经超过（一般的）技术了。我最初宰牛的时候，（眼睛）所看到的没有不是整头牛的；三年以后，（就）不曾看到整头的牛了。现在，我是以精神去接触（牛）而不用眼睛去看，（我的）视觉停止了而精神在活动。（我）依照牛生理上的天然结构，击入大的缝隙，顺着（骨节间的）空处进刀，依照牛体本来的结构（宰牛），从没有碰撞过脉络相连和筋骨结合的地方，更何况那些大骨头呢！好的厨师一年换一把刀，（因为他们）用刀割筋肉；普通的厨师一个月换一把刀，（因为他们）用刀砍骨头。现在我的刀（已经用过）十九年了，所宰的牛有数千头了，而刀刃好像刚从磨刀石上磨出来一样（锋利）。牛的骨节之间有缝隙，而刀刃没有厚度；以没有厚度（的刀刃）切入有缝隙（的骨节），宽宽绰绰的，对于游进的刀刃来说一定是有很大余地的！因此，十九年了，我的刀刃还像刚磨出来的。即使这样，每当碰到筋骨交错聚结的地方，我看它难以下手，就谨慎地为之戒备，目光为之专注，动作为之迟缓。刀子微微一动，（牛已经）哗啦啦解体了，好像泥土一样卸落在地上。（这时我）提刀而立，为之张望四方，为之悠然自得、心满意足；（然后）把刀擦拭干净收藏起来。”</w:t>
            </w:r>
          </w:p>
          <w:p>
            <w:pPr>
              <w:ind w:firstLine="420" w:firstLineChars="200"/>
              <w:rPr>
                <w:rFonts w:hint="eastAsia" w:ascii="宋体" w:hAnsi="宋体"/>
                <w:szCs w:val="21"/>
              </w:rPr>
            </w:pPr>
            <w:r>
              <w:rPr>
                <w:rFonts w:hint="eastAsia" w:ascii="宋体" w:hAnsi="宋体"/>
                <w:szCs w:val="21"/>
              </w:rPr>
              <w:t>分析：第三段是庖丁对文惠君的解答。庖丁首先说明自己追求的是“道”的境界，已经超过技术层面。接着庖丁讲了自己达于“道”境的三个阶段：第一个阶段是“所见无非牛者”；第二个阶段是“未尝见全牛”；第三个阶段是“以神遇而不以目视，官知止而神欲行”。“道”境的外在表现是“刀十九年矣”，“而刀刃若新发于硎”；“道”境的内在本质是“恢恢乎其于游刃必有余地矣”；达于“道”境的方法是“依乎天理”，“因其固然”，“以无厚入有间”。最后，庖丁讲到达于“道”境之后的谨慎态度。“每至于族”，他仍然会“怵然为戒，视为止，行为迟”，保持着警戒和惊惧之心，动作也是轻微而迟缓的。即使成功解牛之后，在满足的同时还要小心地把刀擦拭干净，收藏起来。</w:t>
            </w:r>
          </w:p>
          <w:p>
            <w:pPr>
              <w:rPr>
                <w:rFonts w:hint="eastAsia" w:ascii="宋体" w:hAnsi="宋体"/>
                <w:szCs w:val="21"/>
              </w:rPr>
            </w:pPr>
            <w:r>
              <w:rPr>
                <w:rFonts w:hint="eastAsia" w:ascii="宋体" w:hAnsi="宋体"/>
                <w:szCs w:val="21"/>
              </w:rPr>
              <w:t>4．第四段</w:t>
            </w:r>
          </w:p>
          <w:p>
            <w:pPr>
              <w:ind w:firstLine="420" w:firstLineChars="200"/>
              <w:rPr>
                <w:rFonts w:hint="eastAsia" w:ascii="宋体" w:hAnsi="宋体"/>
                <w:szCs w:val="21"/>
              </w:rPr>
            </w:pPr>
            <w:r>
              <w:rPr>
                <w:rFonts w:hint="eastAsia" w:ascii="宋体" w:hAnsi="宋体"/>
                <w:szCs w:val="21"/>
              </w:rPr>
              <w:t>译文：文惠君说：“好啊！我听了庖丁的话，懂得养生的道理了。”</w:t>
            </w:r>
          </w:p>
          <w:p>
            <w:pPr>
              <w:rPr>
                <w:rFonts w:hint="eastAsia" w:ascii="宋体" w:hAnsi="宋体"/>
                <w:color w:val="000000"/>
                <w:szCs w:val="21"/>
              </w:rPr>
            </w:pPr>
            <w:r>
              <w:rPr>
                <w:rFonts w:hint="eastAsia" w:ascii="宋体" w:hAnsi="宋体"/>
                <w:szCs w:val="21"/>
              </w:rPr>
              <w:t>分析：这一段写文惠听了庖丁的一番话，领悟了养生的道理。</w:t>
            </w:r>
          </w:p>
        </w:tc>
        <w:tc>
          <w:tcPr>
            <w:tcW w:w="720" w:type="dxa"/>
            <w:noWrap w:val="0"/>
            <w:vAlign w:val="center"/>
          </w:tcPr>
          <w:p>
            <w:pPr>
              <w:rPr>
                <w:rFonts w:hint="eastAsia"/>
              </w:rPr>
            </w:pPr>
            <w:r>
              <w:rPr>
                <w:rFonts w:hint="eastAsia"/>
              </w:rPr>
              <w:t>介绍</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点拨</w:t>
            </w:r>
          </w:p>
        </w:tc>
        <w:tc>
          <w:tcPr>
            <w:tcW w:w="720" w:type="dxa"/>
            <w:gridSpan w:val="2"/>
            <w:noWrap w:val="0"/>
            <w:vAlign w:val="center"/>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分组讨论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翻译</w:t>
            </w:r>
          </w:p>
        </w:tc>
        <w:tc>
          <w:tcPr>
            <w:tcW w:w="1092" w:type="dxa"/>
            <w:gridSpan w:val="2"/>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7" w:type="dxa"/>
            <w:noWrap w:val="0"/>
            <w:vAlign w:val="center"/>
          </w:tcPr>
          <w:p>
            <w:pPr>
              <w:jc w:val="center"/>
              <w:rPr>
                <w:rFonts w:hint="eastAsia"/>
              </w:rPr>
            </w:pPr>
            <w:r>
              <w:rPr>
                <w:rFonts w:hint="eastAsia"/>
              </w:rPr>
              <w:t>总结</w:t>
            </w:r>
          </w:p>
        </w:tc>
        <w:tc>
          <w:tcPr>
            <w:tcW w:w="9009" w:type="dxa"/>
            <w:gridSpan w:val="9"/>
            <w:noWrap w:val="0"/>
            <w:vAlign w:val="center"/>
          </w:tcPr>
          <w:p>
            <w:pPr>
              <w:rPr>
                <w:rFonts w:hint="eastAsia"/>
              </w:rPr>
            </w:pPr>
            <w:r>
              <w:rPr>
                <w:rFonts w:hint="eastAsia" w:ascii="宋体" w:hAnsi="宋体"/>
              </w:rPr>
              <w:t>回顾本节课内容，带着学生回忆。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27" w:type="dxa"/>
            <w:noWrap w:val="0"/>
            <w:vAlign w:val="center"/>
          </w:tcPr>
          <w:p>
            <w:pPr>
              <w:jc w:val="center"/>
              <w:rPr>
                <w:rFonts w:hint="eastAsia"/>
              </w:rPr>
            </w:pPr>
            <w:r>
              <w:rPr>
                <w:rFonts w:hint="eastAsia"/>
              </w:rPr>
              <w:t>作业</w:t>
            </w:r>
          </w:p>
        </w:tc>
        <w:tc>
          <w:tcPr>
            <w:tcW w:w="9009" w:type="dxa"/>
            <w:gridSpan w:val="9"/>
            <w:noWrap w:val="0"/>
            <w:vAlign w:val="center"/>
          </w:tcPr>
          <w:p>
            <w:pPr>
              <w:rPr>
                <w:rFonts w:hint="eastAsia" w:ascii="宋体" w:hAnsi="宋体"/>
                <w:szCs w:val="21"/>
              </w:rPr>
            </w:pPr>
            <w:r>
              <w:rPr>
                <w:rFonts w:hint="eastAsia" w:ascii="宋体" w:hAnsi="宋体"/>
                <w:szCs w:val="21"/>
              </w:rPr>
              <w:t>1.课后熟读课文，加深理解内容；</w:t>
            </w:r>
          </w:p>
          <w:p>
            <w:pPr>
              <w:rPr>
                <w:rFonts w:hint="eastAsia" w:ascii="宋体" w:hAnsi="宋体"/>
                <w:szCs w:val="21"/>
              </w:rPr>
            </w:pPr>
            <w:r>
              <w:rPr>
                <w:rFonts w:hint="eastAsia" w:ascii="宋体" w:hAnsi="宋体"/>
                <w:szCs w:val="21"/>
              </w:rPr>
              <w:t>2. 课后完成《语文学习指导用书》P51【积累与整合】题；</w:t>
            </w:r>
          </w:p>
          <w:p>
            <w:pPr>
              <w:rPr>
                <w:rFonts w:hint="eastAsia"/>
              </w:rPr>
            </w:pPr>
            <w:r>
              <w:rPr>
                <w:rFonts w:hint="eastAsia" w:ascii="宋体" w:hAnsi="宋体"/>
                <w:szCs w:val="21"/>
              </w:rPr>
              <w:t>3.课后完成书后【思考与练习】第1题。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rPr>
                <w:rFonts w:hint="eastAsia"/>
              </w:rPr>
            </w:pPr>
            <w:r>
              <w:rPr>
                <w:rFonts w:hint="eastAsia"/>
              </w:rPr>
              <w:t>板书</w:t>
            </w:r>
          </w:p>
          <w:p>
            <w:pPr>
              <w:jc w:val="center"/>
              <w:rPr>
                <w:rFonts w:hint="eastAsia"/>
              </w:rPr>
            </w:pPr>
            <w:r>
              <w:rPr>
                <w:rFonts w:hint="eastAsia"/>
              </w:rPr>
              <w:t>设计</w:t>
            </w:r>
          </w:p>
        </w:tc>
        <w:tc>
          <w:tcPr>
            <w:tcW w:w="9009" w:type="dxa"/>
            <w:gridSpan w:val="9"/>
            <w:noWrap w:val="0"/>
            <w:vAlign w:val="center"/>
          </w:tcPr>
          <w:p>
            <w:pPr>
              <w:jc w:val="center"/>
              <w:rPr>
                <w:rFonts w:hint="eastAsia" w:ascii="宋体" w:hAnsi="宋体"/>
                <w:b/>
                <w:szCs w:val="21"/>
              </w:rPr>
            </w:pPr>
            <w:r>
              <w:rPr>
                <w:rFonts w:hint="eastAsia" w:ascii="宋体" w:hAnsi="宋体"/>
                <w:b/>
                <w:szCs w:val="21"/>
              </w:rPr>
              <w:t>庖丁解牛</w:t>
            </w:r>
          </w:p>
          <w:p>
            <w:pPr>
              <w:jc w:val="center"/>
              <w:rPr>
                <w:rFonts w:hint="eastAsia" w:ascii="宋体" w:hAnsi="宋体"/>
                <w:szCs w:val="21"/>
              </w:rPr>
            </w:pPr>
            <w:r>
              <w:rPr>
                <w:rFonts w:hint="eastAsia" w:ascii="宋体" w:hAnsi="宋体"/>
                <w:szCs w:val="21"/>
              </w:rPr>
              <w:t>《庄子》</w:t>
            </w:r>
          </w:p>
          <w:p>
            <w:pPr>
              <w:rPr>
                <w:rFonts w:hint="eastAsia" w:ascii="宋体" w:hAnsi="宋体"/>
                <w:b/>
                <w:szCs w:val="21"/>
              </w:rPr>
            </w:pPr>
            <w:r>
              <w:rPr>
                <w:rFonts w:hint="eastAsia" w:ascii="宋体" w:hAnsi="宋体"/>
                <w:b/>
                <w:szCs w:val="21"/>
              </w:rPr>
              <w:t>解题——</w:t>
            </w:r>
          </w:p>
          <w:p>
            <w:pPr>
              <w:rPr>
                <w:rFonts w:hint="eastAsia"/>
              </w:rPr>
            </w:pPr>
            <w:r>
              <w:rPr>
                <w:rFonts w:hint="eastAsia" w:ascii="宋体" w:hAnsi="宋体"/>
                <w:szCs w:val="21"/>
              </w:rPr>
              <w:t xml:space="preserve">    庖:厨师；丁:厨师的名字。解牛:指剖开、分割牛的肢体。《庖丁解牛》是《庄子·养生主》中的一则寓言。养生主:指养生之道的关键。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27" w:type="dxa"/>
            <w:noWrap w:val="0"/>
            <w:vAlign w:val="center"/>
          </w:tcPr>
          <w:p>
            <w:pPr>
              <w:jc w:val="center"/>
              <w:rPr>
                <w:rFonts w:hint="eastAsia"/>
              </w:rPr>
            </w:pPr>
            <w:r>
              <w:rPr>
                <w:rFonts w:hint="eastAsia"/>
              </w:rPr>
              <w:t>教学</w:t>
            </w:r>
          </w:p>
          <w:p>
            <w:pPr>
              <w:jc w:val="center"/>
              <w:rPr>
                <w:rFonts w:hint="eastAsia"/>
              </w:rPr>
            </w:pPr>
            <w:r>
              <w:rPr>
                <w:rFonts w:hint="eastAsia"/>
              </w:rPr>
              <w:t>后记</w:t>
            </w:r>
          </w:p>
        </w:tc>
        <w:tc>
          <w:tcPr>
            <w:tcW w:w="9009" w:type="dxa"/>
            <w:gridSpan w:val="9"/>
            <w:noWrap w:val="0"/>
            <w:vAlign w:val="center"/>
          </w:tcPr>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555E1291"/>
    <w:rsid w:val="5D34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2023-10-08T03:29:00Z</dcterms:created>
  <dc:creator>Administrator</dc:creator>
  <cp:lastModifiedBy>匆匆那年</cp:lastModifiedBy>
  <dcterms:modified xsi:type="dcterms:W3CDTF">2023-10-08T03:30:38Z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18E72CC7D26247438D6C85DFD5077BCB_12</vt:lpwstr>
  </property>
</Properties>
</file>