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.1</w:t>
            </w:r>
            <w:r>
              <w:t>　</w:t>
            </w:r>
            <w:r>
              <w:rPr>
                <w:rFonts w:hint="eastAsia"/>
              </w:rPr>
              <w:t>对数函数的定义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int="eastAsia" w:hAnsi="宋体"/>
                <w:color w:val="333333"/>
                <w:spacing w:val="-10"/>
              </w:rPr>
              <w:t>使学生理解对数函数的概念</w:t>
            </w:r>
            <w:r>
              <w:rPr>
                <w:rFonts w:hint="eastAsia" w:hAnsi="宋体"/>
              </w:rPr>
              <w:t>，</w:t>
            </w:r>
            <w:r>
              <w:rPr>
                <w:rFonts w:hint="eastAsia"/>
                <w:color w:val="000000"/>
              </w:rPr>
              <w:t>掌握指数函数与对数函数之间的关系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3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</w:t>
            </w:r>
            <w:r>
              <w:rPr>
                <w:rFonts w:hint="eastAsia" w:hAnsi="宋体"/>
                <w:color w:val="000000"/>
              </w:rPr>
              <w:t>在整个教学过程中</w:t>
            </w:r>
            <w:r>
              <w:rPr>
                <w:rFonts w:hint="eastAsia"/>
                <w:color w:val="000000"/>
              </w:rPr>
              <w:t>，培养学生数学思维能力和分析与解决问题的能力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spacing w:line="288" w:lineRule="auto"/>
            </w:pPr>
            <w:r>
              <w:rPr>
                <w:rFonts w:hint="eastAsia" w:ascii="Times New Roman" w:hAnsi="Times New Roman" w:cs="Times New Roman"/>
              </w:rPr>
              <w:t>3.</w:t>
            </w:r>
            <w:r>
              <w:rPr>
                <w:rFonts w:hint="eastAsia"/>
                <w:color w:val="000000"/>
              </w:rPr>
              <w:t xml:space="preserve"> 学生参与数学建模过程，感受生活中的数学模型，体会数学知识来源于生活.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ascii="ˎ̥" w:hAnsi="ˎ̥"/>
              </w:rPr>
              <w:t>对数函数的定义及对数函数与指数函数的关系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ascii="ˎ̥" w:hAnsi="ˎ̥"/>
              </w:rPr>
              <w:t>对数函数与指数函数的关系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color w:val="000000"/>
                <w:sz w:val="24"/>
                <w:szCs w:val="24"/>
              </w:rPr>
              <w:t>(一)情境引入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pict>
                <v:shape id="_x0000_s1030" o:spid="_x0000_s1030" o:spt="75" type="#_x0000_t75" style="position:absolute;left:0pt;margin-left:124.3pt;margin-top:45.75pt;height:19.95pt;width:46.15pt;z-index:251662336;mso-width-relative:page;mso-height-relative:page;" o:ole="t" fillcolor="#FF9900" filled="f" o:preferrelative="t" stroked="f" coordsize="21600,21600">
                  <v:path/>
                  <v:fill on="f" focussize="0,0"/>
                  <v:stroke on="f" joinstyle="miter"/>
                  <v:imagedata r:id="rId5" o:title="81287042075890"/>
                  <o:lock v:ext="edit" aspectratio="t"/>
                </v:shape>
                <o:OLEObject Type="Embed" ProgID="Equation.3" ShapeID="_x0000_s1030" DrawAspect="Content" ObjectID="_1468075725" r:id="rId4">
                  <o:LockedField>false</o:LockedField>
                </o:OLEObject>
              </w:pic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 xml:space="preserve">实例1：当生物死后，它机体内原有的碳14会按确定的规律衰减，大约每经过5730年衰减为原来的一半。根据此规律，人们获得了生物死亡年数T与生物体内碳14含量p之间的函数关系： 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考古学家一般通过提取附着在出土文物、古遗址上死亡的残留物，利用此公式估计出土文物或古遗址的年代。</w:t>
            </w: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pict>
                <v:shape id="_x0000_s1031" o:spid="_x0000_s1031" o:spt="75" type="#_x0000_t75" style="position:absolute;left:0pt;margin-left:95.35pt;margin-top:31.85pt;height:15.8pt;width:28.95pt;z-index:25165926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  <o:OLEObject Type="Embed" ProgID="Equation.3" ShapeID="_x0000_s1031" DrawAspect="Content" ObjectID="_1468075726" r:id="rId6">
                  <o:LockedField>false</o:LockedField>
                </o:OLEObject>
              </w:pic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实例2：某种细胞分裂时,1个分裂成2个,2个分裂成4个,……，那么分裂ｘ次，得到的细胞的个数ｙ与ｘ的函数关系式是：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思考：如果知道了细胞的个数y,如何确定分裂的次数x呢？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pict>
                <v:shape id="_x0000_s1032" o:spid="_x0000_s1032" o:spt="75" type="#_x0000_t75" style="position:absolute;left:0pt;margin-left:217pt;margin-top:17.95pt;height:13.15pt;width:39.45pt;z-index:251661312;mso-width-relative:page;mso-height-relative:page;" o:ole="t" fillcolor="#FF9900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</v:shape>
                <o:OLEObject Type="Embed" ProgID="Equation.3" ShapeID="_x0000_s1032" DrawAspect="Content" ObjectID="_1468075727" r:id="rId8">
                  <o:LockedField>false</o:LockedField>
                </o:OLEObject>
              </w:pict>
            </w: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pict>
                <v:shape id="_x0000_s1033" o:spid="_x0000_s1033" o:spt="75" type="#_x0000_t75" style="position:absolute;left:0pt;margin-left:174.55pt;margin-top:1.25pt;height:14.65pt;width:43.85pt;z-index:251660288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</v:shape>
                <o:OLEObject Type="Embed" ProgID="Equation.3" ShapeID="_x0000_s1033" DrawAspect="Content" ObjectID="_1468075728" r:id="rId10">
                  <o:LockedField>false</o:LockedField>
                </o:OLEObject>
              </w:pic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解决：由对数与指数的互化可知：        按照我们的习惯，</w:t>
            </w: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x</w: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表示自变量，</w:t>
            </w: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y</w: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表示函数，就得到：</w:t>
            </w: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 xml:space="preserve"> 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482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ascii="黑体" w:hAnsi="黑体" w:eastAsia="黑体" w:cs="Courier New"/>
                <w:b/>
                <w:bCs/>
                <w:color w:val="000000"/>
                <w:sz w:val="24"/>
                <w:szCs w:val="24"/>
              </w:rPr>
              <w:pict>
                <v:shape id="_x0000_s1034" o:spid="_x0000_s1034" o:spt="75" type="#_x0000_t75" style="position:absolute;left:0pt;margin-left:85.55pt;margin-top:36.45pt;height:15.2pt;width:45.6pt;z-index:251668480;mso-width-relative:page;mso-height-relative:page;" o:ole="t" fillcolor="#FF9900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</v:shape>
                <o:OLEObject Type="Embed" ProgID="Equation.3" ShapeID="_x0000_s1034" DrawAspect="Content" ObjectID="_1468075729" r:id="rId12">
                  <o:LockedField>false</o:LockedField>
                </o:OLEObject>
              </w:pict>
            </w:r>
            <w:r>
              <w:rPr>
                <w:rFonts w:ascii="黑体" w:hAnsi="黑体" w:eastAsia="黑体" w:cs="Courier New"/>
                <w:b/>
                <w:bCs/>
                <w:color w:val="000000"/>
                <w:sz w:val="24"/>
                <w:szCs w:val="24"/>
              </w:rPr>
              <w:pict>
                <v:shape id="_x0000_s1035" o:spid="_x0000_s1035" o:spt="75" type="#_x0000_t75" style="position:absolute;left:0pt;margin-left:24.75pt;margin-top:36.45pt;height:20.5pt;width:47.35pt;z-index:251663360;mso-width-relative:page;mso-height-relative:page;" o:ole="t" fillcolor="#FF9900" filled="f" o:preferrelative="t" stroked="f" coordsize="21600,21600">
                  <v:path/>
                  <v:fill on="f" focussize="0,0"/>
                  <v:stroke on="f" joinstyle="miter"/>
                  <v:imagedata r:id="rId5" o:title="81287042075890"/>
                  <o:lock v:ext="edit" aspectratio="t"/>
                </v:shape>
                <o:OLEObject Type="Embed" ProgID="Equation.3" ShapeID="_x0000_s1035" DrawAspect="Content" ObjectID="_1468075730" r:id="rId13">
                  <o:LockedField>false</o:LockedField>
                </o:OLEObject>
              </w:pict>
            </w:r>
            <w:r>
              <w:rPr>
                <w:rFonts w:hint="eastAsia" w:ascii="黑体" w:hAnsi="黑体" w:eastAsia="黑体" w:cs="Courier New"/>
                <w:b/>
                <w:bCs/>
                <w:color w:val="000000"/>
                <w:sz w:val="24"/>
                <w:szCs w:val="24"/>
              </w:rPr>
              <w:t>(二)知识探究</w:t>
            </w:r>
          </w:p>
          <w:p>
            <w:pPr>
              <w:pStyle w:val="3"/>
              <w:snapToGrid w:val="0"/>
              <w:ind w:firstLine="1470" w:firstLineChars="7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与         就是今天我们要学习的对数函数</w:t>
            </w:r>
          </w:p>
          <w:p>
            <w:pPr>
              <w:spacing w:line="360" w:lineRule="auto"/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概念</w:t>
            </w: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：一般地，形如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y=</m:t>
              </m:r>
              <m:func>
                <m:func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log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(a&gt;0且a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≠1)，x∈(0,+∞)</m:t>
              </m:r>
            </m:oMath>
          </w:p>
          <w:p>
            <w:pPr>
              <w:spacing w:line="360" w:lineRule="auto"/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思考：列举几个对数函数的例子.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列表比较：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3"/>
              <w:gridCol w:w="2035"/>
              <w:gridCol w:w="20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函  数</w:t>
                  </w:r>
                </w:p>
              </w:tc>
              <w:tc>
                <w:tcPr>
                  <w:tcW w:w="2035" w:type="dxa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指数函数</w:t>
                  </w:r>
                </w:p>
              </w:tc>
              <w:tc>
                <w:tcPr>
                  <w:tcW w:w="2086" w:type="dxa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对数函数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解析式</w:t>
                  </w:r>
                </w:p>
              </w:tc>
              <w:tc>
                <w:tcPr>
                  <w:tcW w:w="2035" w:type="dxa"/>
                </w:tcPr>
                <w:p>
                  <w:pPr>
                    <w:spacing w:line="360" w:lineRule="auto"/>
                  </w:pPr>
                  <w:r>
                    <w:rPr>
                      <w:b/>
                      <w:bCs/>
                      <w:szCs w:val="21"/>
                    </w:rPr>
                    <w:pict>
                      <v:shape id="_x0000_s1036" o:spid="_x0000_s1036" o:spt="75" type="#_x0000_t75" style="position:absolute;left:0pt;margin-left:10.45pt;margin-top:2.45pt;height:18pt;width:101pt;z-index:251663360;mso-width-relative:page;mso-height-relative:page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5" o:title=""/>
                        <o:lock v:ext="edit" aspectratio="t"/>
                      </v:shape>
                      <o:OLEObject Type="Embed" ProgID="Equation.3" ShapeID="_x0000_s1036" DrawAspect="Content" ObjectID="_1468075731" r:id="rId14">
                        <o:LockedField>false</o:LockedField>
                      </o:OLEObject>
                    </w:pict>
                  </w:r>
                </w:p>
              </w:tc>
              <w:tc>
                <w:tcPr>
                  <w:tcW w:w="2086" w:type="dxa"/>
                </w:tcPr>
                <w:p>
                  <w:pPr>
                    <w:spacing w:line="360" w:lineRule="auto"/>
                  </w:pPr>
                  <w:r>
                    <w:rPr>
                      <w:b/>
                      <w:bCs/>
                      <w:szCs w:val="21"/>
                    </w:rPr>
                    <w:pict>
                      <v:shape id="_x0000_s1037" o:spid="_x0000_s1037" o:spt="75" type="#_x0000_t75" style="position:absolute;left:0pt;margin-left:-3.8pt;margin-top:2.45pt;height:18pt;width:121pt;z-index:251664384;mso-width-relative:page;mso-height-relative:page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7" o:title=""/>
                        <o:lock v:ext="edit" aspectratio="t"/>
                      </v:shape>
                      <o:OLEObject Type="Embed" ProgID="Equation.3" ShapeID="_x0000_s1037" DrawAspect="Content" ObjectID="_1468075732" r:id="rId16">
                        <o:LockedField>false</o:LockedField>
                      </o:OLEObject>
                    </w:pi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定义域</w:t>
                  </w:r>
                </w:p>
              </w:tc>
              <w:tc>
                <w:tcPr>
                  <w:tcW w:w="2035" w:type="dxa"/>
                </w:tcPr>
                <w:p>
                  <w:pPr>
                    <w:spacing w:line="360" w:lineRule="auto"/>
                  </w:pPr>
                  <w:r>
                    <w:pict>
                      <v:shape id="_x0000_s1038" o:spid="_x0000_s1038" o:spt="75" type="#_x0000_t75" style="position:absolute;left:0pt;margin-left:27.7pt;margin-top:4.05pt;height:16pt;width:51pt;z-index:251665408;mso-width-relative:page;mso-height-relative:page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9" o:title=""/>
                        <o:lock v:ext="edit" aspectratio="t"/>
                      </v:shape>
                      <o:OLEObject Type="Embed" ProgID="Equation.3" ShapeID="_x0000_s1038" DrawAspect="Content" ObjectID="_1468075733" r:id="rId18">
                        <o:LockedField>false</o:LockedField>
                      </o:OLEObject>
                    </w:pict>
                  </w:r>
                </w:p>
              </w:tc>
              <w:tc>
                <w:tcPr>
                  <w:tcW w:w="2086" w:type="dxa"/>
                </w:tcPr>
                <w:p>
                  <w:pPr>
                    <w:spacing w:line="360" w:lineRule="auto"/>
                  </w:pPr>
                  <w:r>
                    <w:pict>
                      <v:shape id="_x0000_s1039" o:spid="_x0000_s1039" o:spt="75" type="#_x0000_t75" style="position:absolute;left:0pt;margin-left:34.15pt;margin-top:4.05pt;height:16pt;width:41pt;z-index:251666432;mso-width-relative:page;mso-height-relative:page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1" o:title=""/>
                        <o:lock v:ext="edit" aspectratio="t"/>
                      </v:shape>
                      <o:OLEObject Type="Embed" ProgID="Equation.3" ShapeID="_x0000_s1039" DrawAspect="Content" ObjectID="_1468075734" r:id="rId20">
                        <o:LockedField>false</o:LockedField>
                      </o:OLEObject>
                    </w:pi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值  域</w:t>
                  </w:r>
                </w:p>
              </w:tc>
              <w:tc>
                <w:tcPr>
                  <w:tcW w:w="2035" w:type="dxa"/>
                </w:tcPr>
                <w:p>
                  <w:pPr>
                    <w:spacing w:line="360" w:lineRule="auto"/>
                  </w:pPr>
                  <w:r>
                    <w:pict>
                      <v:shape id="_x0000_s1040" o:spid="_x0000_s1040" o:spt="75" type="#_x0000_t75" style="position:absolute;left:0pt;margin-left:31.1pt;margin-top:3.4pt;height:16pt;width:41pt;z-index:251667456;mso-width-relative:page;mso-height-relative:page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3" o:title=""/>
                        <o:lock v:ext="edit" aspectratio="t"/>
                      </v:shape>
                      <o:OLEObject Type="Embed" ProgID="Equation.3" ShapeID="_x0000_s1040" DrawAspect="Content" ObjectID="_1468075735" r:id="rId22">
                        <o:LockedField>false</o:LockedField>
                      </o:OLEObject>
                    </w:pict>
                  </w:r>
                </w:p>
              </w:tc>
              <w:tc>
                <w:tcPr>
                  <w:tcW w:w="2086" w:type="dxa"/>
                </w:tcPr>
                <w:p>
                  <w:pPr>
                    <w:spacing w:line="360" w:lineRule="auto"/>
                  </w:pPr>
                  <w:r>
                    <w:pict>
                      <v:shape id="_x0000_s1041" o:spid="_x0000_s1041" o:spt="75" type="#_x0000_t75" style="position:absolute;left:0pt;margin-left:30.15pt;margin-top:2.65pt;height:16pt;width:51pt;z-index:251668480;mso-width-relative:page;mso-height-relative:page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5" o:title=""/>
                        <o:lock v:ext="edit" aspectratio="t"/>
                      </v:shape>
                      <o:OLEObject Type="Embed" ProgID="Equation.3" ShapeID="_x0000_s1041" DrawAspect="Content" ObjectID="_1468075736" r:id="rId24">
                        <o:LockedField>false</o:LockedField>
                      </o:OLEObject>
                    </w:pict>
                  </w:r>
                </w:p>
              </w:tc>
            </w:tr>
          </w:tbl>
          <w:p>
            <w:pPr>
              <w:adjustRightInd w:val="0"/>
              <w:snapToGrid w:val="0"/>
              <w:spacing w:before="240" w:after="240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(三)例题讲解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Courier New"/>
                <w:bCs/>
                <w:color w:val="000000"/>
                <w:szCs w:val="21"/>
              </w:rPr>
              <w:t>例1</w: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求下列函数的定义域：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 xml:space="preserve"> (1)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y=</m:t>
              </m:r>
              <m:func>
                <m:func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log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2x−1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;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 xml:space="preserve">  (2)</w:t>
            </w:r>
            <m:oMath>
              <m:func>
                <m:func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log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.(a&gt;0且a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≠1)</m:t>
              </m:r>
            </m:oMath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,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ascii="黑体" w:hAnsi="黑体" w:eastAsia="黑体" w:cs="Courier New"/>
                <w:bCs/>
                <w:color w:val="000000"/>
                <w:szCs w:val="21"/>
              </w:rPr>
              <w:t>解：</w:t>
            </w: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因为</w: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a&gt;0且a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≠1，</m:t>
              </m:r>
            </m:oMath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(1)2x-1必须大于0，即2x-1&gt;0,得x&gt;</w:t>
            </w:r>
            <m:oMath>
              <m:f>
                <m:f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den>
              </m:f>
            </m:oMath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，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所以，函数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y=</m:t>
              </m:r>
              <m:func>
                <m:func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log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2x−1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的定义域是</w: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(</w:t>
            </w:r>
            <m:oMath>
              <m:f>
                <m:f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,+∞);</m:t>
              </m:r>
            </m:oMath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,</w:t>
            </w:r>
          </w:p>
          <w:p>
            <w:pPr>
              <w:ind w:firstLine="420" w:firstLineChars="200"/>
              <w:rPr>
                <w:rFonts w:ascii="宋体" w:hAnsi="Courier New" w:eastAsia="宋体" w:cs="Courier New"/>
                <w:bCs/>
                <w:color w:val="000000"/>
                <w:szCs w:val="21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(2)</w:t>
            </w:r>
            <m:oMath>
              <m:sSup>
                <m:sSup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sup>
              </m:sSup>
            </m:oMath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必须大于</w: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0，即</w:t>
            </w:r>
            <m:oMath>
              <m:sSup>
                <m:sSup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Courier New"/>
                      <w:color w:val="000000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&gt;0，得x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≠0，</m:t>
              </m:r>
            </m:oMath>
          </w:p>
          <w:p>
            <w:pPr>
              <w:ind w:firstLine="420" w:firstLineChars="2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所以，函数</w:t>
            </w:r>
            <m:oMath>
              <m:func>
                <m:funcPr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log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Courier New"/>
                          <w:color w:val="000000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 w:cs="Courier New"/>
                          <w:bCs/>
                          <w:color w:val="00000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Courier New"/>
                      <w:b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ascii="宋体" w:hAnsi="Courier New" w:eastAsia="宋体" w:cs="Courier New"/>
                <w:bCs/>
                <w:color w:val="000000"/>
                <w:szCs w:val="21"/>
              </w:rPr>
              <w:t>的定义域是</w:t>
            </w:r>
            <w:r>
              <w:rPr>
                <w:rFonts w:hint="eastAsia" w:ascii="宋体" w:hAnsi="Courier New" w:eastAsia="宋体" w:cs="Courier New"/>
                <w:bCs/>
                <w:color w:val="000000"/>
                <w:szCs w:val="21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eastAsia="宋体" w:cs="Courier New"/>
                  <w:color w:val="000000"/>
                  <w:szCs w:val="21"/>
                </w:rPr>
                <m:t>−∞，0)∪(0,+∞).</m:t>
              </m:r>
            </m:oMath>
          </w:p>
          <w:p>
            <w:pPr>
              <w:adjustRightInd w:val="0"/>
              <w:snapToGrid w:val="0"/>
              <w:spacing w:before="240" w:after="240"/>
              <w:ind w:firstLine="482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(四)强化练习 </w:t>
            </w:r>
          </w:p>
          <w:p>
            <w:pPr>
              <w:ind w:firstLine="630" w:firstLine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教材练习</w:t>
            </w:r>
            <w:r>
              <w:rPr>
                <w:color w:val="000000"/>
              </w:rPr>
              <w:t>P</w:t>
            </w:r>
            <w:r>
              <w:rPr>
                <w:rFonts w:hint="eastAsia"/>
                <w:color w:val="000000"/>
                <w:lang w:val="en-US" w:eastAsia="zh-CN"/>
              </w:rPr>
              <w:t>138</w:t>
            </w:r>
            <w:r>
              <w:rPr>
                <w:color w:val="000000"/>
              </w:rPr>
              <w:t xml:space="preserve">   1</w:t>
            </w:r>
            <w:r>
              <w:rPr>
                <w:rFonts w:hint="eastAsia"/>
                <w:color w:val="000000"/>
              </w:rPr>
              <w:t>、2</w:t>
            </w:r>
          </w:p>
          <w:p>
            <w:pPr>
              <w:pStyle w:val="3"/>
              <w:snapToGrid w:val="0"/>
              <w:ind w:firstLine="420" w:firstLineChars="200"/>
              <w:rPr>
                <w:bCs/>
                <w:color w:val="000000"/>
              </w:rPr>
            </w:pP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（1）本次课学了哪些内容？</w:t>
            </w:r>
          </w:p>
          <w:p>
            <w:pPr>
              <w:ind w:firstLine="420" w:firstLineChars="200"/>
            </w:pPr>
            <w:r>
              <w:rPr>
                <w:rFonts w:hint="eastAsia"/>
                <w:bCs/>
                <w:color w:val="000000"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139，习题1,2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0BE3070D"/>
    <w:rsid w:val="12E65D92"/>
    <w:rsid w:val="22504DBF"/>
    <w:rsid w:val="265124AA"/>
    <w:rsid w:val="354C4ACE"/>
    <w:rsid w:val="35840394"/>
    <w:rsid w:val="38B009C0"/>
    <w:rsid w:val="3CD30F1E"/>
    <w:rsid w:val="40D62F6B"/>
    <w:rsid w:val="41A71DA6"/>
    <w:rsid w:val="43CB04AB"/>
    <w:rsid w:val="455F373F"/>
    <w:rsid w:val="4A7155D9"/>
    <w:rsid w:val="4B640BD9"/>
    <w:rsid w:val="4F545C54"/>
    <w:rsid w:val="4FCA01C6"/>
    <w:rsid w:val="611835A2"/>
    <w:rsid w:val="6D535020"/>
    <w:rsid w:val="6DE86E33"/>
    <w:rsid w:val="75D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5DDFDEC0D09546598CB828F35303837E_13</vt:lpwstr>
  </property>
</Properties>
</file>