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1D7BD" w14:textId="77777777" w:rsidR="002E0875" w:rsidRDefault="00B93FAC">
      <w:pPr>
        <w:snapToGrid w:val="0"/>
        <w:spacing w:line="880" w:lineRule="exact"/>
        <w:jc w:val="center"/>
        <w:rPr>
          <w:rFonts w:ascii="仿宋_GB2312" w:eastAsia="仿宋_GB2312" w:cs="仿宋_GB2312"/>
          <w:b/>
          <w:sz w:val="48"/>
          <w:szCs w:val="48"/>
        </w:rPr>
      </w:pPr>
      <w:r>
        <w:rPr>
          <w:rFonts w:ascii="仿宋_GB2312" w:eastAsia="仿宋_GB2312" w:cs="仿宋_GB2312" w:hint="eastAsia"/>
          <w:b/>
          <w:sz w:val="48"/>
          <w:szCs w:val="48"/>
        </w:rPr>
        <w:t>2021</w:t>
      </w:r>
      <w:r w:rsidR="004F11E2">
        <w:rPr>
          <w:rFonts w:ascii="仿宋_GB2312" w:eastAsia="仿宋_GB2312" w:cs="仿宋_GB2312" w:hint="eastAsia"/>
          <w:b/>
          <w:sz w:val="48"/>
          <w:szCs w:val="48"/>
        </w:rPr>
        <w:t>年连云港市中等职业学校教学大赛</w:t>
      </w:r>
    </w:p>
    <w:p w14:paraId="3E4E6120" w14:textId="77777777" w:rsidR="002E0875" w:rsidRDefault="004F11E2">
      <w:pPr>
        <w:snapToGrid w:val="0"/>
        <w:spacing w:line="880" w:lineRule="exact"/>
        <w:jc w:val="center"/>
      </w:pPr>
      <w:r>
        <w:rPr>
          <w:rFonts w:ascii="仿宋_GB2312" w:eastAsia="仿宋_GB2312" w:hint="eastAsia"/>
          <w:b/>
          <w:bCs/>
          <w:color w:val="000000"/>
          <w:sz w:val="72"/>
          <w:szCs w:val="72"/>
        </w:rPr>
        <w:t>参赛教案</w:t>
      </w:r>
    </w:p>
    <w:p w14:paraId="5FF0DEF1" w14:textId="77777777" w:rsidR="002E0875" w:rsidRDefault="002E0875">
      <w:pPr>
        <w:spacing w:line="240" w:lineRule="atLeast"/>
        <w:jc w:val="center"/>
        <w:rPr>
          <w:b/>
          <w:sz w:val="44"/>
          <w:szCs w:val="44"/>
        </w:rPr>
      </w:pPr>
    </w:p>
    <w:p w14:paraId="36A5A6FB" w14:textId="77777777" w:rsidR="002E0875" w:rsidRDefault="004F11E2">
      <w:pPr>
        <w:spacing w:line="240" w:lineRule="atLeast"/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67F28A3C" wp14:editId="5EAE02A0">
            <wp:extent cx="4450715" cy="3223895"/>
            <wp:effectExtent l="0" t="0" r="6985" b="14605"/>
            <wp:docPr id="12" name="图片 12" descr="C:\Users\Administrator\Documents\Tencent Files\38869250\Image\Group2\BN\O5\BNO5_U5`~)PZQ0CK1W[9$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ocuments\Tencent Files\38869250\Image\Group2\BN\O5\BNO5_U5`~)PZQ0CK1W[9$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0715" cy="3223895"/>
                    </a:xfrm>
                    <a:prstGeom prst="bevel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3C673" w14:textId="77777777" w:rsidR="002E0875" w:rsidRDefault="002E0875">
      <w:pPr>
        <w:spacing w:line="240" w:lineRule="atLeast"/>
        <w:jc w:val="center"/>
        <w:rPr>
          <w:b/>
          <w:sz w:val="44"/>
          <w:szCs w:val="44"/>
        </w:rPr>
      </w:pPr>
    </w:p>
    <w:p w14:paraId="07E0E666" w14:textId="77777777" w:rsidR="002E0875" w:rsidRDefault="004F11E2">
      <w:pPr>
        <w:snapToGrid w:val="0"/>
        <w:spacing w:line="480" w:lineRule="exact"/>
        <w:ind w:firstLineChars="650" w:firstLine="2349"/>
        <w:jc w:val="left"/>
        <w:rPr>
          <w:rFonts w:asciiTheme="minorEastAsia" w:eastAsiaTheme="minorEastAsia" w:hAnsiTheme="minorEastAsia" w:cs="宋体"/>
          <w:b/>
          <w:color w:val="FF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落入人间的彩虹——碧玺</w:t>
      </w:r>
    </w:p>
    <w:p w14:paraId="59F38882" w14:textId="77777777" w:rsidR="002E0875" w:rsidRDefault="002E0875">
      <w:pPr>
        <w:snapToGrid w:val="0"/>
        <w:spacing w:line="480" w:lineRule="exact"/>
        <w:jc w:val="center"/>
        <w:rPr>
          <w:rFonts w:ascii="宋体" w:hAnsi="宋体" w:cs="宋体"/>
          <w:b/>
          <w:color w:val="000000" w:themeColor="text1"/>
          <w:sz w:val="36"/>
          <w:szCs w:val="36"/>
        </w:rPr>
      </w:pPr>
    </w:p>
    <w:p w14:paraId="6EC8B891" w14:textId="77777777" w:rsidR="002E0875" w:rsidRDefault="002E0875">
      <w:pPr>
        <w:snapToGrid w:val="0"/>
        <w:spacing w:line="480" w:lineRule="exact"/>
        <w:rPr>
          <w:rFonts w:ascii="宋体" w:hAnsi="宋体" w:cs="宋体"/>
          <w:b/>
          <w:color w:val="000000" w:themeColor="text1"/>
          <w:sz w:val="36"/>
          <w:szCs w:val="36"/>
        </w:rPr>
      </w:pPr>
    </w:p>
    <w:tbl>
      <w:tblPr>
        <w:tblW w:w="7699" w:type="dxa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4957"/>
      </w:tblGrid>
      <w:tr w:rsidR="002E0875" w14:paraId="2EF42882" w14:textId="77777777">
        <w:trPr>
          <w:trHeight w:val="958"/>
          <w:jc w:val="center"/>
        </w:trPr>
        <w:tc>
          <w:tcPr>
            <w:tcW w:w="2742" w:type="dxa"/>
          </w:tcPr>
          <w:p w14:paraId="255D8E9C" w14:textId="77777777" w:rsidR="002E0875" w:rsidRDefault="004F11E2">
            <w:pPr>
              <w:snapToGrid w:val="0"/>
              <w:spacing w:line="800" w:lineRule="exact"/>
              <w:jc w:val="left"/>
              <w:rPr>
                <w:rFonts w:eastAsia="仿宋_GB2312"/>
                <w:sz w:val="32"/>
              </w:rPr>
            </w:pPr>
            <w:r>
              <w:rPr>
                <w:rFonts w:eastAsia="仿宋_GB2312" w:cs="仿宋_GB2312" w:hint="eastAsia"/>
                <w:sz w:val="32"/>
              </w:rPr>
              <w:t>参赛组别</w:t>
            </w:r>
          </w:p>
        </w:tc>
        <w:tc>
          <w:tcPr>
            <w:tcW w:w="4957" w:type="dxa"/>
          </w:tcPr>
          <w:p w14:paraId="1134BAEF" w14:textId="77777777" w:rsidR="002E0875" w:rsidRDefault="004F11E2">
            <w:pPr>
              <w:snapToGrid w:val="0"/>
              <w:spacing w:line="800" w:lineRule="exact"/>
              <w:jc w:val="left"/>
              <w:rPr>
                <w:rFonts w:eastAsia="仿宋_GB2312"/>
                <w:sz w:val="32"/>
                <w:u w:val="single"/>
              </w:rPr>
            </w:pPr>
            <w:r>
              <w:rPr>
                <w:rFonts w:eastAsia="仿宋_GB2312" w:hint="eastAsia"/>
                <w:sz w:val="32"/>
                <w:u w:val="single"/>
              </w:rPr>
              <w:t xml:space="preserve">        </w:t>
            </w:r>
            <w:r>
              <w:rPr>
                <w:rFonts w:eastAsia="仿宋_GB2312" w:hint="eastAsia"/>
                <w:sz w:val="32"/>
                <w:u w:val="single"/>
              </w:rPr>
              <w:t>文化艺术类</w:t>
            </w:r>
            <w:r>
              <w:rPr>
                <w:rFonts w:eastAsia="仿宋_GB2312" w:hint="eastAsia"/>
                <w:sz w:val="32"/>
                <w:u w:val="single"/>
              </w:rPr>
              <w:t xml:space="preserve">        </w:t>
            </w:r>
            <w:r>
              <w:rPr>
                <w:rFonts w:eastAsia="仿宋_GB2312"/>
                <w:sz w:val="32"/>
                <w:u w:val="single"/>
              </w:rPr>
              <w:t xml:space="preserve"> </w:t>
            </w:r>
          </w:p>
        </w:tc>
      </w:tr>
      <w:tr w:rsidR="002E0875" w14:paraId="1144F461" w14:textId="77777777">
        <w:trPr>
          <w:trHeight w:val="820"/>
          <w:jc w:val="center"/>
        </w:trPr>
        <w:tc>
          <w:tcPr>
            <w:tcW w:w="2742" w:type="dxa"/>
          </w:tcPr>
          <w:p w14:paraId="67C2DA37" w14:textId="77777777" w:rsidR="002E0875" w:rsidRDefault="004F11E2">
            <w:pPr>
              <w:snapToGrid w:val="0"/>
              <w:spacing w:line="800" w:lineRule="exact"/>
              <w:jc w:val="left"/>
              <w:rPr>
                <w:rFonts w:eastAsia="仿宋_GB2312"/>
                <w:sz w:val="32"/>
              </w:rPr>
            </w:pPr>
            <w:r>
              <w:rPr>
                <w:rFonts w:eastAsia="仿宋_GB2312" w:cs="仿宋_GB2312" w:hint="eastAsia"/>
                <w:sz w:val="32"/>
              </w:rPr>
              <w:t>参评科目</w:t>
            </w:r>
          </w:p>
        </w:tc>
        <w:tc>
          <w:tcPr>
            <w:tcW w:w="4957" w:type="dxa"/>
          </w:tcPr>
          <w:p w14:paraId="393A6BC3" w14:textId="77777777" w:rsidR="002E0875" w:rsidRDefault="004F11E2">
            <w:pPr>
              <w:snapToGrid w:val="0"/>
              <w:spacing w:line="800" w:lineRule="exact"/>
              <w:jc w:val="left"/>
              <w:rPr>
                <w:rFonts w:eastAsia="仿宋_GB2312"/>
                <w:sz w:val="32"/>
                <w:u w:val="single"/>
              </w:rPr>
            </w:pPr>
            <w:r>
              <w:rPr>
                <w:rFonts w:eastAsia="仿宋_GB2312" w:hint="eastAsia"/>
                <w:sz w:val="32"/>
                <w:u w:val="single"/>
              </w:rPr>
              <w:t xml:space="preserve">       </w:t>
            </w:r>
            <w:r>
              <w:rPr>
                <w:rFonts w:eastAsia="仿宋_GB2312" w:hint="eastAsia"/>
                <w:sz w:val="32"/>
                <w:u w:val="single"/>
              </w:rPr>
              <w:t>珠宝玉石鉴定</w:t>
            </w:r>
            <w:r>
              <w:rPr>
                <w:rFonts w:eastAsia="仿宋_GB2312" w:hint="eastAsia"/>
                <w:sz w:val="32"/>
                <w:u w:val="single"/>
              </w:rPr>
              <w:t xml:space="preserve">       </w:t>
            </w:r>
            <w:r>
              <w:rPr>
                <w:rFonts w:eastAsia="仿宋_GB2312"/>
                <w:sz w:val="32"/>
                <w:u w:val="single"/>
              </w:rPr>
              <w:t xml:space="preserve"> </w:t>
            </w:r>
          </w:p>
        </w:tc>
      </w:tr>
      <w:tr w:rsidR="002E0875" w14:paraId="5A7B2B4C" w14:textId="77777777">
        <w:trPr>
          <w:trHeight w:val="820"/>
          <w:jc w:val="center"/>
        </w:trPr>
        <w:tc>
          <w:tcPr>
            <w:tcW w:w="2742" w:type="dxa"/>
          </w:tcPr>
          <w:p w14:paraId="1D5FED3B" w14:textId="77777777" w:rsidR="002E0875" w:rsidRDefault="004F11E2">
            <w:pPr>
              <w:snapToGrid w:val="0"/>
              <w:spacing w:line="800" w:lineRule="exact"/>
              <w:jc w:val="left"/>
              <w:rPr>
                <w:rFonts w:eastAsia="仿宋_GB2312" w:cs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参赛内容</w:t>
            </w:r>
          </w:p>
        </w:tc>
        <w:tc>
          <w:tcPr>
            <w:tcW w:w="4957" w:type="dxa"/>
          </w:tcPr>
          <w:p w14:paraId="041CA88F" w14:textId="77777777" w:rsidR="002E0875" w:rsidRDefault="004F11E2">
            <w:pPr>
              <w:snapToGrid w:val="0"/>
              <w:spacing w:line="800" w:lineRule="exact"/>
              <w:jc w:val="left"/>
              <w:rPr>
                <w:rFonts w:eastAsia="仿宋_GB2312"/>
                <w:sz w:val="32"/>
                <w:u w:val="single"/>
              </w:rPr>
            </w:pPr>
            <w:r>
              <w:rPr>
                <w:rFonts w:eastAsia="仿宋_GB2312" w:hint="eastAsia"/>
                <w:sz w:val="32"/>
                <w:u w:val="single"/>
              </w:rPr>
              <w:t xml:space="preserve">    </w:t>
            </w:r>
            <w:r>
              <w:rPr>
                <w:rFonts w:eastAsia="仿宋_GB2312" w:hint="eastAsia"/>
                <w:sz w:val="32"/>
                <w:u w:val="single"/>
              </w:rPr>
              <w:t>落入人间的彩虹—碧玺</w:t>
            </w:r>
            <w:r>
              <w:rPr>
                <w:rFonts w:eastAsia="仿宋_GB2312" w:hint="eastAsia"/>
                <w:sz w:val="32"/>
                <w:u w:val="single"/>
              </w:rPr>
              <w:t xml:space="preserve">   </w:t>
            </w:r>
          </w:p>
        </w:tc>
      </w:tr>
    </w:tbl>
    <w:p w14:paraId="4238E909" w14:textId="77777777" w:rsidR="002E0875" w:rsidRDefault="002E0875">
      <w:pPr>
        <w:spacing w:line="240" w:lineRule="atLeast"/>
        <w:rPr>
          <w:b/>
          <w:sz w:val="44"/>
          <w:szCs w:val="44"/>
        </w:rPr>
      </w:pPr>
    </w:p>
    <w:p w14:paraId="1C50E3BA" w14:textId="77777777" w:rsidR="002E0875" w:rsidRDefault="002E0875">
      <w:pPr>
        <w:spacing w:line="240" w:lineRule="atLeast"/>
        <w:jc w:val="center"/>
        <w:rPr>
          <w:b/>
          <w:sz w:val="44"/>
          <w:szCs w:val="44"/>
        </w:rPr>
      </w:pPr>
    </w:p>
    <w:p w14:paraId="663D07CC" w14:textId="77777777" w:rsidR="002E0875" w:rsidRDefault="002E0875">
      <w:pPr>
        <w:spacing w:line="240" w:lineRule="atLeast"/>
        <w:jc w:val="center"/>
        <w:rPr>
          <w:b/>
          <w:sz w:val="44"/>
          <w:szCs w:val="44"/>
        </w:rPr>
      </w:pPr>
    </w:p>
    <w:p w14:paraId="4E6103E9" w14:textId="77777777" w:rsidR="002E0875" w:rsidRDefault="002E0875">
      <w:pPr>
        <w:spacing w:line="240" w:lineRule="atLeast"/>
        <w:jc w:val="center"/>
        <w:rPr>
          <w:b/>
          <w:sz w:val="44"/>
          <w:szCs w:val="44"/>
        </w:rPr>
      </w:pP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65"/>
        <w:gridCol w:w="4828"/>
        <w:gridCol w:w="452"/>
        <w:gridCol w:w="660"/>
        <w:gridCol w:w="306"/>
        <w:gridCol w:w="819"/>
        <w:gridCol w:w="598"/>
        <w:gridCol w:w="62"/>
        <w:gridCol w:w="1019"/>
      </w:tblGrid>
      <w:tr w:rsidR="00437A41" w14:paraId="62BF470D" w14:textId="77777777" w:rsidTr="004D6828">
        <w:trPr>
          <w:trHeight w:val="657"/>
        </w:trPr>
        <w:tc>
          <w:tcPr>
            <w:tcW w:w="1092" w:type="dxa"/>
            <w:gridSpan w:val="2"/>
            <w:vAlign w:val="center"/>
          </w:tcPr>
          <w:p w14:paraId="7ADFE393" w14:textId="77777777" w:rsidR="002E0875" w:rsidRDefault="004F11E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授课单元及内容</w:t>
            </w:r>
          </w:p>
        </w:tc>
        <w:tc>
          <w:tcPr>
            <w:tcW w:w="5280" w:type="dxa"/>
            <w:gridSpan w:val="2"/>
            <w:vAlign w:val="center"/>
          </w:tcPr>
          <w:p w14:paraId="7A2A67C0" w14:textId="77777777" w:rsidR="002E0875" w:rsidRDefault="004F11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第二章 宝玉石各论——碧玺</w:t>
            </w:r>
          </w:p>
        </w:tc>
        <w:tc>
          <w:tcPr>
            <w:tcW w:w="660" w:type="dxa"/>
            <w:vAlign w:val="center"/>
          </w:tcPr>
          <w:p w14:paraId="47DB1993" w14:textId="77777777" w:rsidR="002E0875" w:rsidRDefault="004F11E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课时安排</w:t>
            </w:r>
          </w:p>
        </w:tc>
        <w:tc>
          <w:tcPr>
            <w:tcW w:w="1125" w:type="dxa"/>
            <w:gridSpan w:val="2"/>
            <w:vAlign w:val="center"/>
          </w:tcPr>
          <w:p w14:paraId="3B70FABD" w14:textId="77777777" w:rsidR="002E0875" w:rsidRDefault="00E578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4F11E2">
              <w:rPr>
                <w:rFonts w:asciiTheme="minorEastAsia" w:eastAsiaTheme="minorEastAsia" w:hAnsiTheme="minorEastAsia" w:hint="eastAsia"/>
                <w:szCs w:val="21"/>
              </w:rPr>
              <w:t>课时</w:t>
            </w:r>
          </w:p>
        </w:tc>
        <w:tc>
          <w:tcPr>
            <w:tcW w:w="660" w:type="dxa"/>
            <w:gridSpan w:val="2"/>
            <w:vAlign w:val="center"/>
          </w:tcPr>
          <w:p w14:paraId="784FF26F" w14:textId="77777777" w:rsidR="002E0875" w:rsidRDefault="004F11E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备课时间</w:t>
            </w:r>
          </w:p>
        </w:tc>
        <w:tc>
          <w:tcPr>
            <w:tcW w:w="1019" w:type="dxa"/>
            <w:vAlign w:val="center"/>
          </w:tcPr>
          <w:p w14:paraId="2E147AFF" w14:textId="77777777" w:rsidR="002E0875" w:rsidRDefault="002E087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875" w14:paraId="5C278CAE" w14:textId="77777777" w:rsidTr="004D6828">
        <w:trPr>
          <w:trHeight w:val="720"/>
        </w:trPr>
        <w:tc>
          <w:tcPr>
            <w:tcW w:w="9836" w:type="dxa"/>
            <w:gridSpan w:val="10"/>
            <w:vAlign w:val="center"/>
          </w:tcPr>
          <w:p w14:paraId="5F15A353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教学分析</w:t>
            </w:r>
          </w:p>
        </w:tc>
      </w:tr>
      <w:tr w:rsidR="002E0875" w14:paraId="417EE13F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744CCDC4" w14:textId="77777777" w:rsidR="002E0875" w:rsidRDefault="004F11E2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一、数字化环境</w:t>
            </w:r>
          </w:p>
        </w:tc>
      </w:tr>
      <w:tr w:rsidR="002E0875" w14:paraId="67E41772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3B941045" w14:textId="77777777" w:rsidR="002E0875" w:rsidRDefault="004F11E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学习环境：宝玉石鉴定实验室</w:t>
            </w:r>
          </w:p>
          <w:p w14:paraId="3A40ED80" w14:textId="63EABBC9" w:rsidR="002E0875" w:rsidRDefault="004F11E2" w:rsidP="006A3C62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学习资源：</w:t>
            </w:r>
            <w:r>
              <w:rPr>
                <w:rFonts w:ascii="宋体" w:hAnsi="宋体" w:cs="宋体" w:hint="eastAsia"/>
                <w:sz w:val="24"/>
              </w:rPr>
              <w:t xml:space="preserve">教材 PPT </w:t>
            </w:r>
            <w:r w:rsidR="006A3C62">
              <w:rPr>
                <w:rFonts w:ascii="宋体" w:hAnsi="宋体" w:cs="宋体" w:hint="eastAsia"/>
                <w:sz w:val="24"/>
              </w:rPr>
              <w:t xml:space="preserve">数字故宫 </w:t>
            </w:r>
            <w:r w:rsidR="00437A41">
              <w:rPr>
                <w:rFonts w:ascii="宋体" w:hAnsi="宋体" w:cs="宋体" w:hint="eastAsia"/>
                <w:sz w:val="24"/>
              </w:rPr>
              <w:t xml:space="preserve">视频 动画 </w:t>
            </w:r>
            <w:r>
              <w:rPr>
                <w:rFonts w:ascii="宋体" w:hAnsi="宋体" w:cs="宋体" w:hint="eastAsia"/>
                <w:sz w:val="24"/>
              </w:rPr>
              <w:t>常规鉴定仪器/标本 网络</w:t>
            </w:r>
            <w:r w:rsidR="006A3C62">
              <w:rPr>
                <w:rFonts w:ascii="宋体" w:hAnsi="宋体" w:cs="宋体" w:hint="eastAsia"/>
                <w:sz w:val="24"/>
              </w:rPr>
              <w:t>学习</w:t>
            </w:r>
            <w:r>
              <w:rPr>
                <w:rFonts w:ascii="宋体" w:hAnsi="宋体" w:cs="宋体" w:hint="eastAsia"/>
                <w:sz w:val="24"/>
              </w:rPr>
              <w:t>平台</w:t>
            </w:r>
            <w:r w:rsidR="006A3C62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2E0875" w14:paraId="0B2A5B9E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34646959" w14:textId="77777777" w:rsidR="002E0875" w:rsidRDefault="004F11E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二、教材分析</w:t>
            </w:r>
          </w:p>
        </w:tc>
      </w:tr>
      <w:tr w:rsidR="002E0875" w14:paraId="4E6E7B04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2F27CD7C" w14:textId="77777777" w:rsidR="002E0875" w:rsidRDefault="004F11E2" w:rsidP="006032BE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选教材是省职业学校专业课教材《宝玉石学基础》，汤俊主编，云南科技出版社出版。本书以教育部《中等职业学校专业技能课程教学大纲》和《江苏省五年制高等职业教育工艺美术课程标准》为依据，遵循职业教育教学规</w:t>
            </w:r>
            <w:r w:rsidR="00F22928">
              <w:rPr>
                <w:rFonts w:ascii="宋体" w:hAnsi="宋体" w:cs="宋体" w:hint="eastAsia"/>
                <w:kern w:val="0"/>
                <w:sz w:val="24"/>
              </w:rPr>
              <w:t>律，在教学内容、教学模式方面进行了深入探索</w:t>
            </w:r>
            <w:r w:rsidR="006A3C62">
              <w:rPr>
                <w:rFonts w:ascii="宋体" w:hAnsi="宋体" w:cs="宋体" w:hint="eastAsia"/>
                <w:kern w:val="0"/>
                <w:sz w:val="24"/>
              </w:rPr>
              <w:t>，以期提高职业学校学生的全面素质和职业技能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73097F88" w14:textId="3D231BC9" w:rsidR="006032BE" w:rsidRDefault="006032BE" w:rsidP="006032BE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“碧玺”选自教材第二篇第一章第五节的内容。</w:t>
            </w:r>
            <w:r w:rsidRPr="00B552B0">
              <w:rPr>
                <w:rFonts w:ascii="宋体" w:hAnsi="宋体" w:cs="宋体" w:hint="eastAsia"/>
                <w:kern w:val="0"/>
                <w:sz w:val="24"/>
              </w:rPr>
              <w:t>本节课教学内容</w:t>
            </w:r>
            <w:r>
              <w:rPr>
                <w:rFonts w:ascii="宋体" w:hAnsi="宋体" w:cs="宋体" w:hint="eastAsia"/>
                <w:kern w:val="0"/>
                <w:sz w:val="24"/>
              </w:rPr>
              <w:t>是掌握碧玺的理论知识和实操鉴定技能。因为历史原因，碧玺是中档宝石中知名度最高的品种，它在中国具有庞大的消费市场，学习碧玺有助于学生更好地了解珠宝市场。</w:t>
            </w:r>
          </w:p>
        </w:tc>
      </w:tr>
      <w:tr w:rsidR="002E0875" w14:paraId="5BB3C539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7F7236F8" w14:textId="77777777" w:rsidR="002E0875" w:rsidRDefault="004F11E2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三、教学对象分析</w:t>
            </w:r>
          </w:p>
        </w:tc>
      </w:tr>
      <w:tr w:rsidR="002E0875" w14:paraId="544FB6C5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7A395A02" w14:textId="77777777" w:rsidR="006A3C62" w:rsidRDefault="004F11E2" w:rsidP="004B7B57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本课的教学对象为</w:t>
            </w:r>
            <w:r w:rsidR="008309A5">
              <w:rPr>
                <w:rFonts w:ascii="宋体" w:hAnsi="宋体" w:cs="宋体" w:hint="eastAsia"/>
                <w:kern w:val="0"/>
                <w:sz w:val="24"/>
              </w:rPr>
              <w:t>中专</w:t>
            </w:r>
            <w:r w:rsidR="008309A5">
              <w:rPr>
                <w:rFonts w:ascii="宋体" w:hAnsi="宋体" w:cs="宋体" w:hint="eastAsia"/>
                <w:sz w:val="24"/>
              </w:rPr>
              <w:t>珠宝首饰设计与制作</w:t>
            </w:r>
            <w:r w:rsidR="006A3C62">
              <w:rPr>
                <w:rFonts w:ascii="宋体" w:hAnsi="宋体" w:cs="宋体" w:hint="eastAsia"/>
                <w:kern w:val="0"/>
                <w:sz w:val="24"/>
              </w:rPr>
              <w:t>专业二年级学生。</w:t>
            </w:r>
          </w:p>
          <w:p w14:paraId="108C927F" w14:textId="77777777" w:rsidR="000361BF" w:rsidRDefault="006A3C62" w:rsidP="000361BF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已具备的基本能力：学生理解宝石的相关专业术语含义，掌握了常规鉴定仪器的使用方法；学生具有</w:t>
            </w:r>
            <w:r w:rsidR="008309A5">
              <w:rPr>
                <w:rFonts w:ascii="宋体" w:hAnsi="宋体" w:cs="宋体" w:hint="eastAsia"/>
                <w:kern w:val="0"/>
                <w:sz w:val="24"/>
              </w:rPr>
              <w:t>良好的信息素养，</w:t>
            </w:r>
            <w:r>
              <w:rPr>
                <w:rFonts w:ascii="宋体" w:hAnsi="宋体" w:cs="宋体" w:hint="eastAsia"/>
                <w:kern w:val="0"/>
                <w:sz w:val="24"/>
              </w:rPr>
              <w:t>能够使用网络教学平台学习；学生还具</w:t>
            </w:r>
            <w:r w:rsidR="00F22928">
              <w:rPr>
                <w:rFonts w:ascii="宋体" w:hAnsi="宋体" w:cs="宋体" w:hint="eastAsia"/>
                <w:kern w:val="0"/>
                <w:sz w:val="24"/>
              </w:rPr>
              <w:t>有一定的审美能力，</w:t>
            </w:r>
            <w:r w:rsidR="000361BF">
              <w:rPr>
                <w:rFonts w:ascii="宋体" w:hAnsi="宋体" w:cs="宋体" w:hint="eastAsia"/>
                <w:kern w:val="0"/>
                <w:sz w:val="24"/>
              </w:rPr>
              <w:t>对彩色宝石的学习充满了兴趣。</w:t>
            </w:r>
          </w:p>
          <w:p w14:paraId="1AA202BC" w14:textId="1AFB20DD" w:rsidR="002E0875" w:rsidRDefault="000361BF" w:rsidP="000361BF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存在的问题：教材的理论知识和教学资源库内容非常丰富，这对学生提炼碧玺的相关特征造成了一定阻碍，学生缺乏分析判断能力。</w:t>
            </w:r>
          </w:p>
        </w:tc>
      </w:tr>
      <w:tr w:rsidR="002E0875" w14:paraId="1A078B06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1123808E" w14:textId="77777777" w:rsidR="002E0875" w:rsidRDefault="004F11E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四、教学策略</w:t>
            </w:r>
          </w:p>
        </w:tc>
      </w:tr>
      <w:tr w:rsidR="002E0875" w14:paraId="669E4DE3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2E6D2AF0" w14:textId="07FC9F56" w:rsidR="002E0875" w:rsidRPr="002A7277" w:rsidRDefault="004F11E2" w:rsidP="002A7277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设计思路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50550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珠宝玉石鉴定职业资格证书被确定参与1+X证书制度第三批试点，所以在设计本节教学内容时，需要根据</w:t>
            </w:r>
            <w:r w:rsidR="0050550D">
              <w:rPr>
                <w:rFonts w:ascii="宋体" w:hAnsi="宋体" w:cs="宋体" w:hint="eastAsia"/>
                <w:kern w:val="0"/>
                <w:sz w:val="24"/>
              </w:rPr>
              <w:t>中华人民共和国国家标准《珠宝玉石鉴定16553-2017》中碧玺的考</w:t>
            </w:r>
            <w:r w:rsidR="0050550D" w:rsidRPr="002A7277">
              <w:rPr>
                <w:rFonts w:ascii="宋体" w:hAnsi="宋体" w:cs="宋体" w:hint="eastAsia"/>
                <w:kern w:val="0"/>
                <w:sz w:val="24"/>
              </w:rPr>
              <w:t>核标准，对教材内容进行改进整合。整体以</w:t>
            </w:r>
            <w:r w:rsidR="007D74CE" w:rsidRPr="002A7277">
              <w:rPr>
                <w:rFonts w:ascii="宋体" w:hAnsi="宋体" w:cs="宋体" w:hint="eastAsia"/>
                <w:kern w:val="0"/>
                <w:sz w:val="24"/>
              </w:rPr>
              <w:t>发现碧玺的鉴定特征为导向的四个环节：环节一、</w:t>
            </w:r>
            <w:r w:rsidR="006B7C2E" w:rsidRPr="002A7277">
              <w:rPr>
                <w:rFonts w:ascii="宋体" w:hAnsi="宋体" w:hint="eastAsia"/>
                <w:sz w:val="24"/>
              </w:rPr>
              <w:t>检测学习成果，发现问题</w:t>
            </w:r>
            <w:r w:rsidR="007D74CE" w:rsidRPr="002A7277">
              <w:rPr>
                <w:rFonts w:ascii="宋体" w:hAnsi="宋体" w:cs="宋体" w:hint="eastAsia"/>
                <w:kern w:val="0"/>
                <w:sz w:val="24"/>
              </w:rPr>
              <w:t>，环节二</w:t>
            </w:r>
            <w:r w:rsidR="0077492C" w:rsidRPr="002A7277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2A7277" w:rsidRPr="002A7277">
              <w:rPr>
                <w:rFonts w:hint="eastAsia"/>
                <w:sz w:val="24"/>
              </w:rPr>
              <w:t>探究碧玺的典型特征，解决问题，</w:t>
            </w:r>
            <w:r w:rsidR="0077492C" w:rsidRPr="002A7277">
              <w:rPr>
                <w:rFonts w:ascii="宋体" w:hAnsi="宋体" w:cs="宋体" w:hint="eastAsia"/>
                <w:kern w:val="0"/>
                <w:sz w:val="24"/>
              </w:rPr>
              <w:t>环节三、</w:t>
            </w:r>
            <w:r w:rsidR="002A7277" w:rsidRPr="002A7277">
              <w:rPr>
                <w:rFonts w:hint="eastAsia"/>
                <w:sz w:val="24"/>
              </w:rPr>
              <w:t>项目实战：鉴定碧玺，</w:t>
            </w:r>
            <w:r w:rsidR="0077492C" w:rsidRPr="002A7277">
              <w:rPr>
                <w:rFonts w:ascii="宋体" w:hAnsi="宋体" w:cs="宋体" w:hint="eastAsia"/>
                <w:kern w:val="0"/>
                <w:sz w:val="24"/>
              </w:rPr>
              <w:t>环节四、</w:t>
            </w:r>
            <w:r w:rsidR="002A7277" w:rsidRPr="002A7277">
              <w:rPr>
                <w:rFonts w:asciiTheme="minorEastAsia" w:eastAsiaTheme="minorEastAsia" w:hAnsiTheme="minorEastAsia" w:hint="eastAsia"/>
                <w:bCs/>
                <w:sz w:val="24"/>
              </w:rPr>
              <w:t>拓展提升：碧玺的充填处理，环节五、综合任务：鉴定碧玺和充填处理碧玺。</w:t>
            </w:r>
          </w:p>
          <w:p w14:paraId="2D151726" w14:textId="5F214A92" w:rsidR="002E0875" w:rsidRDefault="004F11E2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教法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77492C">
              <w:rPr>
                <w:rFonts w:ascii="宋体" w:hAnsi="宋体" w:cs="宋体" w:hint="eastAsia"/>
                <w:kern w:val="0"/>
                <w:sz w:val="24"/>
              </w:rPr>
              <w:t>以“翻转课堂”的教学理念为基础，兼顾学生的差异性，教学过程中采用</w:t>
            </w:r>
            <w:r w:rsidR="00B803D8">
              <w:rPr>
                <w:rFonts w:ascii="宋体" w:hAnsi="宋体" w:cs="宋体" w:hint="eastAsia"/>
                <w:kern w:val="0"/>
                <w:sz w:val="24"/>
              </w:rPr>
              <w:t>数字故</w:t>
            </w:r>
            <w:r w:rsidR="00B803D8">
              <w:rPr>
                <w:rFonts w:ascii="宋体" w:hAnsi="宋体" w:cs="宋体" w:hint="eastAsia"/>
                <w:kern w:val="0"/>
                <w:sz w:val="24"/>
              </w:rPr>
              <w:lastRenderedPageBreak/>
              <w:t>宫导入法</w:t>
            </w:r>
            <w:r w:rsidR="0077492C">
              <w:rPr>
                <w:rFonts w:ascii="宋体" w:hAnsi="宋体" w:cs="宋体" w:hint="eastAsia"/>
                <w:kern w:val="0"/>
                <w:sz w:val="24"/>
              </w:rPr>
              <w:t>、任务驱动法、问题引导法、个别指导法、小组点评法、</w:t>
            </w:r>
            <w:r w:rsidR="00B803D8">
              <w:rPr>
                <w:rFonts w:ascii="宋体" w:hAnsi="宋体" w:cs="宋体" w:hint="eastAsia"/>
                <w:kern w:val="0"/>
                <w:sz w:val="24"/>
              </w:rPr>
              <w:t>视频动画演示法等教学手段。</w:t>
            </w:r>
          </w:p>
          <w:p w14:paraId="7281B0A0" w14:textId="0124C2AC" w:rsidR="004B7B57" w:rsidRDefault="004F11E2" w:rsidP="004B7B57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学法</w:t>
            </w:r>
            <w:r w:rsidR="00721CE2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B803D8">
              <w:rPr>
                <w:rFonts w:ascii="宋体" w:hAnsi="宋体" w:cs="宋体" w:hint="eastAsia"/>
                <w:kern w:val="0"/>
                <w:sz w:val="24"/>
              </w:rPr>
              <w:t>课前，学生登录网络平台，查看任务书，明确学习目标，自主学习碧玺的相关知识，为实训教学奠定理论基础。学生选择平台中感兴趣的任务，收集信息，制作方案，上传学习平台。课中，通过个人自主探究、小组</w:t>
            </w:r>
            <w:r w:rsidR="009A754D">
              <w:rPr>
                <w:rFonts w:ascii="宋体" w:hAnsi="宋体" w:cs="宋体" w:hint="eastAsia"/>
                <w:kern w:val="0"/>
                <w:sz w:val="24"/>
              </w:rPr>
              <w:t>合作学习</w:t>
            </w:r>
            <w:r w:rsidR="00B803D8">
              <w:rPr>
                <w:rFonts w:ascii="宋体" w:hAnsi="宋体" w:cs="宋体" w:hint="eastAsia"/>
                <w:kern w:val="0"/>
                <w:sz w:val="24"/>
              </w:rPr>
              <w:t>，在老师的指导下完成课堂任务。课后，</w:t>
            </w:r>
            <w:r w:rsidR="0009524A">
              <w:rPr>
                <w:rFonts w:ascii="宋体" w:hAnsi="宋体" w:cs="宋体" w:hint="eastAsia"/>
                <w:kern w:val="0"/>
                <w:sz w:val="24"/>
              </w:rPr>
              <w:t>考察市场，分析碧玺市场概况，对接市场，提升职业能力</w:t>
            </w:r>
            <w:r w:rsidR="009A754D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4B7B57">
              <w:rPr>
                <w:rFonts w:ascii="宋体" w:hAnsi="宋体" w:cs="宋体" w:hint="eastAsia"/>
                <w:kern w:val="0"/>
                <w:sz w:val="24"/>
              </w:rPr>
              <w:t>通过课前、课中、课后三方面的</w:t>
            </w:r>
            <w:r w:rsidR="00B803D8">
              <w:rPr>
                <w:rFonts w:ascii="宋体" w:hAnsi="宋体" w:cs="宋体" w:hint="eastAsia"/>
                <w:kern w:val="0"/>
                <w:sz w:val="24"/>
              </w:rPr>
              <w:t>联动</w:t>
            </w:r>
            <w:r w:rsidR="004B7B57">
              <w:rPr>
                <w:rFonts w:ascii="宋体" w:hAnsi="宋体" w:cs="宋体" w:hint="eastAsia"/>
                <w:kern w:val="0"/>
                <w:sz w:val="24"/>
              </w:rPr>
              <w:t>使学习贯穿课内课外，让学生实现开放学习、平等学习。</w:t>
            </w:r>
          </w:p>
          <w:p w14:paraId="50C6685B" w14:textId="5AA1543D" w:rsidR="002E0875" w:rsidRDefault="004F11E2" w:rsidP="0009524A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学习生态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09524A">
              <w:rPr>
                <w:rFonts w:ascii="宋体" w:hAnsi="宋体" w:cs="宋体" w:hint="eastAsia"/>
                <w:kern w:val="0"/>
                <w:sz w:val="24"/>
              </w:rPr>
              <w:t>1.传统课堂走向翻转课堂，真正做到以学生为中心；2.</w:t>
            </w:r>
            <w:r w:rsidR="00345239">
              <w:rPr>
                <w:rFonts w:ascii="宋体" w:hAnsi="宋体" w:cs="宋体" w:hint="eastAsia"/>
                <w:kern w:val="0"/>
                <w:sz w:val="24"/>
              </w:rPr>
              <w:t>“封闭”</w:t>
            </w:r>
            <w:r w:rsidR="0009524A">
              <w:rPr>
                <w:rFonts w:ascii="宋体" w:hAnsi="宋体" w:cs="宋体" w:hint="eastAsia"/>
                <w:kern w:val="0"/>
                <w:sz w:val="24"/>
              </w:rPr>
              <w:t>课堂</w:t>
            </w:r>
            <w:r w:rsidR="00345239">
              <w:rPr>
                <w:rFonts w:ascii="宋体" w:hAnsi="宋体" w:cs="宋体" w:hint="eastAsia"/>
                <w:kern w:val="0"/>
                <w:sz w:val="24"/>
              </w:rPr>
              <w:t>走向“开发</w:t>
            </w:r>
            <w:r>
              <w:rPr>
                <w:rFonts w:ascii="宋体" w:hAnsi="宋体" w:cs="宋体" w:hint="eastAsia"/>
                <w:kern w:val="0"/>
                <w:sz w:val="24"/>
              </w:rPr>
              <w:t>”</w:t>
            </w:r>
            <w:r w:rsidR="0009524A">
              <w:rPr>
                <w:rFonts w:ascii="宋体" w:hAnsi="宋体" w:cs="宋体" w:hint="eastAsia"/>
                <w:kern w:val="0"/>
                <w:sz w:val="24"/>
              </w:rPr>
              <w:t>课堂</w:t>
            </w:r>
            <w:r w:rsidR="000D116C">
              <w:rPr>
                <w:rFonts w:ascii="宋体" w:hAnsi="宋体" w:cs="宋体" w:hint="eastAsia"/>
                <w:kern w:val="0"/>
                <w:sz w:val="24"/>
              </w:rPr>
              <w:t>，学生获得知识的途径不再</w:t>
            </w:r>
            <w:r w:rsidR="00345239">
              <w:rPr>
                <w:rFonts w:ascii="宋体" w:hAnsi="宋体" w:cs="宋体" w:hint="eastAsia"/>
                <w:kern w:val="0"/>
                <w:sz w:val="24"/>
              </w:rPr>
              <w:t>局限于一节课的45</w:t>
            </w:r>
            <w:r w:rsidR="0009524A">
              <w:rPr>
                <w:rFonts w:ascii="宋体" w:hAnsi="宋体" w:cs="宋体" w:hint="eastAsia"/>
                <w:kern w:val="0"/>
                <w:sz w:val="24"/>
              </w:rPr>
              <w:t>分钟；3.</w:t>
            </w:r>
            <w:r w:rsidR="00345239">
              <w:rPr>
                <w:rFonts w:ascii="宋体" w:hAnsi="宋体" w:cs="宋体" w:hint="eastAsia"/>
                <w:kern w:val="0"/>
                <w:sz w:val="24"/>
              </w:rPr>
              <w:t>师生关系民主平等，</w:t>
            </w:r>
            <w:r w:rsidR="0009524A">
              <w:rPr>
                <w:rFonts w:ascii="宋体" w:hAnsi="宋体" w:cs="宋体" w:hint="eastAsia"/>
                <w:kern w:val="0"/>
                <w:sz w:val="24"/>
              </w:rPr>
              <w:t>充满尊重，这种友好公平的教学环境让学生全员参与、全程参与学习；4.</w:t>
            </w:r>
            <w:r w:rsidR="00345239">
              <w:rPr>
                <w:rFonts w:ascii="宋体" w:hAnsi="宋体" w:cs="宋体" w:hint="eastAsia"/>
                <w:kern w:val="0"/>
                <w:sz w:val="24"/>
              </w:rPr>
              <w:t>学习效率大大提高，教学资源平台的使用激发了学生的学习热情和创造性思维，课堂变得优质、高效。</w:t>
            </w:r>
          </w:p>
        </w:tc>
      </w:tr>
      <w:tr w:rsidR="002E0875" w14:paraId="57921657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621EEDB5" w14:textId="77777777" w:rsidR="002E0875" w:rsidRDefault="004F11E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五、教学目标与教学重难点</w:t>
            </w:r>
          </w:p>
        </w:tc>
      </w:tr>
      <w:tr w:rsidR="002E0875" w14:paraId="0E7AB53F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0163839B" w14:textId="77777777" w:rsidR="0009524A" w:rsidRDefault="0009524A" w:rsidP="0009524A">
            <w:pPr>
              <w:spacing w:line="360" w:lineRule="auto"/>
              <w:ind w:left="1440" w:hangingChars="600" w:hanging="14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知识能力：</w:t>
            </w:r>
            <w:r w:rsidRPr="00FE27ED">
              <w:rPr>
                <w:rFonts w:ascii="宋体" w:hAnsi="宋体" w:cs="宋体" w:hint="eastAsia"/>
                <w:color w:val="000000" w:themeColor="text1"/>
                <w:sz w:val="24"/>
              </w:rPr>
              <w:t>1.</w:t>
            </w:r>
            <w:r>
              <w:rPr>
                <w:rFonts w:ascii="宋体" w:hAnsi="宋体" w:cs="宋体" w:hint="eastAsia"/>
                <w:sz w:val="24"/>
              </w:rPr>
              <w:t>掌握碧玺的基本性质和典型特征；</w:t>
            </w:r>
          </w:p>
          <w:p w14:paraId="56B10AE5" w14:textId="11107870" w:rsidR="0009524A" w:rsidRPr="006B6447" w:rsidRDefault="0009524A" w:rsidP="0009524A">
            <w:pPr>
              <w:spacing w:line="360" w:lineRule="auto"/>
              <w:ind w:firstLineChars="500" w:firstLine="120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09524A">
              <w:rPr>
                <w:rFonts w:hint="eastAsia"/>
                <w:sz w:val="24"/>
              </w:rPr>
              <w:t>2.</w:t>
            </w:r>
            <w:r w:rsidRPr="0009524A">
              <w:rPr>
                <w:rFonts w:ascii="宋体" w:hAnsi="宋体" w:cs="宋体" w:hint="eastAsia"/>
                <w:sz w:val="24"/>
              </w:rPr>
              <w:t>掌握充</w:t>
            </w:r>
            <w:r>
              <w:rPr>
                <w:rFonts w:ascii="宋体" w:hAnsi="宋体" w:cs="宋体" w:hint="eastAsia"/>
                <w:sz w:val="24"/>
              </w:rPr>
              <w:t>填处理碧玺的原理和典型特征。</w:t>
            </w:r>
          </w:p>
          <w:p w14:paraId="104EC9B6" w14:textId="163C25C0" w:rsidR="0009524A" w:rsidRPr="006B6447" w:rsidRDefault="0009524A" w:rsidP="0009524A">
            <w:pPr>
              <w:spacing w:line="360" w:lineRule="auto"/>
              <w:ind w:left="1920" w:hanging="1920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能力目标：</w:t>
            </w:r>
            <w:r>
              <w:rPr>
                <w:rFonts w:hint="eastAsia"/>
                <w:sz w:val="24"/>
              </w:rPr>
              <w:t>1.</w:t>
            </w:r>
            <w:r w:rsidRPr="00FE27ED"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具备使用常规鉴定仪器鉴定碧玺的能力</w:t>
            </w:r>
            <w:r w:rsidRPr="00FE27E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399D12AD" w14:textId="19F8BBC9" w:rsidR="0009524A" w:rsidRPr="00FE27ED" w:rsidRDefault="0009524A" w:rsidP="0009524A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2.具备鉴定充填碧玺的能力。</w:t>
            </w:r>
          </w:p>
          <w:p w14:paraId="59E23C3B" w14:textId="0936F85F" w:rsidR="0009524A" w:rsidRPr="00FE27ED" w:rsidRDefault="0009524A" w:rsidP="0009524A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素质目标</w:t>
            </w:r>
            <w:r w:rsidRPr="00FE27ED">
              <w:rPr>
                <w:rFonts w:ascii="宋体" w:hAnsi="宋体" w:cs="宋体" w:hint="eastAsia"/>
                <w:color w:val="000000" w:themeColor="text1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提高对碧玺的鉴定能力与鉴赏能力</w:t>
            </w:r>
            <w:r w:rsidRPr="00FE27ED">
              <w:rPr>
                <w:rFonts w:ascii="宋体" w:hAnsi="宋体" w:cs="宋体" w:hint="eastAsia"/>
                <w:color w:val="000000" w:themeColor="text1"/>
                <w:sz w:val="24"/>
              </w:rPr>
              <w:t>，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提升职业能力</w:t>
            </w:r>
            <w:r w:rsidRPr="00FE27ED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  <w:p w14:paraId="42BE02B5" w14:textId="1A376C43" w:rsidR="002E0875" w:rsidRDefault="0009524A" w:rsidP="009C09D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</w:rPr>
              <w:t>重 难 点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：</w:t>
            </w:r>
            <w:r w:rsidR="009C09D7">
              <w:rPr>
                <w:rFonts w:ascii="宋体" w:hAnsi="宋体" w:cs="宋体" w:hint="eastAsia"/>
                <w:color w:val="000000" w:themeColor="text1"/>
                <w:sz w:val="24"/>
              </w:rPr>
              <w:t>鉴定碧玺的最优方案探索，</w:t>
            </w:r>
            <w:r w:rsidR="009C09D7">
              <w:rPr>
                <w:rFonts w:ascii="宋体" w:hAnsi="宋体" w:cs="宋体" w:hint="eastAsia"/>
                <w:sz w:val="24"/>
              </w:rPr>
              <w:t>碧玺和充填处理碧玺的仪器鉴定。</w:t>
            </w:r>
          </w:p>
        </w:tc>
      </w:tr>
      <w:tr w:rsidR="002E0875" w14:paraId="3B37E0D0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1487DD0C" w14:textId="77777777" w:rsidR="002E0875" w:rsidRDefault="004F11E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六、学习情境设计</w:t>
            </w:r>
          </w:p>
        </w:tc>
      </w:tr>
      <w:tr w:rsidR="002E0875" w14:paraId="7EC5AD2E" w14:textId="77777777" w:rsidTr="004D6828">
        <w:trPr>
          <w:trHeight w:val="422"/>
        </w:trPr>
        <w:tc>
          <w:tcPr>
            <w:tcW w:w="9836" w:type="dxa"/>
            <w:gridSpan w:val="10"/>
            <w:vAlign w:val="center"/>
          </w:tcPr>
          <w:p w14:paraId="6894549F" w14:textId="717A166F" w:rsidR="003E12A1" w:rsidRPr="006B7C2E" w:rsidRDefault="009C09D7" w:rsidP="004317F1">
            <w:pPr>
              <w:widowControl/>
              <w:spacing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>课前准备：学生登录网络平台查看任务书：制定鉴定碧玺的方案。学生明确学习目标，自主学习碧玺的基础知识等微课视频，制定方案，上传学习平台。</w:t>
            </w:r>
          </w:p>
          <w:p w14:paraId="73BBA458" w14:textId="792CC01A" w:rsidR="009C09D7" w:rsidRPr="006B7C2E" w:rsidRDefault="009C09D7" w:rsidP="004317F1">
            <w:pPr>
              <w:widowControl/>
              <w:spacing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>课中探究：</w:t>
            </w:r>
          </w:p>
          <w:p w14:paraId="44D2AE0A" w14:textId="7042F451" w:rsidR="009C09D7" w:rsidRPr="006B7C2E" w:rsidRDefault="009C09D7" w:rsidP="006B7C2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 xml:space="preserve">环节一 </w:t>
            </w:r>
            <w:r w:rsidR="006B7C2E" w:rsidRPr="006B7C2E">
              <w:rPr>
                <w:rFonts w:ascii="宋体" w:hAnsi="宋体" w:hint="eastAsia"/>
                <w:sz w:val="24"/>
              </w:rPr>
              <w:t>检测学习成果，发现问题</w:t>
            </w:r>
          </w:p>
          <w:p w14:paraId="33C4AC94" w14:textId="1BF33175" w:rsidR="009C09D7" w:rsidRPr="006B7C2E" w:rsidRDefault="009C09D7" w:rsidP="004317F1">
            <w:pPr>
              <w:widowControl/>
              <w:spacing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>各小组展示学习成果，学生相互探讨，发现问题。</w:t>
            </w:r>
          </w:p>
          <w:p w14:paraId="5D754C7F" w14:textId="359FE41B" w:rsidR="006B7C2E" w:rsidRPr="006B7C2E" w:rsidRDefault="009C09D7" w:rsidP="006B7C2E">
            <w:pPr>
              <w:spacing w:line="360" w:lineRule="auto"/>
              <w:ind w:firstLineChars="200" w:firstLine="480"/>
              <w:rPr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 xml:space="preserve">环节二 </w:t>
            </w:r>
            <w:r w:rsidR="006B7C2E" w:rsidRPr="006B7C2E">
              <w:rPr>
                <w:rFonts w:hint="eastAsia"/>
                <w:sz w:val="24"/>
              </w:rPr>
              <w:t>探究碧玺的典型特征，解决问题</w:t>
            </w:r>
          </w:p>
          <w:p w14:paraId="5164B777" w14:textId="439C47A5" w:rsidR="009C09D7" w:rsidRPr="006B7C2E" w:rsidRDefault="009C09D7" w:rsidP="004317F1">
            <w:pPr>
              <w:widowControl/>
              <w:spacing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>教师通过视频展示、仿真动画等方式引导学生思考方案</w:t>
            </w:r>
            <w:r w:rsidR="00BA6250" w:rsidRPr="006B7C2E">
              <w:rPr>
                <w:rFonts w:ascii="宋体" w:hAnsi="宋体" w:cs="宋体" w:hint="eastAsia"/>
                <w:kern w:val="0"/>
                <w:sz w:val="24"/>
              </w:rPr>
              <w:t>是否具有可行性，是需要补充还是删减，通过小小鉴定师情景设置引导学生制定最佳鉴定流程。</w:t>
            </w:r>
          </w:p>
          <w:p w14:paraId="31816F3F" w14:textId="4F0DA10E" w:rsidR="002F3AE3" w:rsidRPr="006B7C2E" w:rsidRDefault="00BA6250" w:rsidP="006B7C2E">
            <w:pPr>
              <w:spacing w:line="360" w:lineRule="auto"/>
              <w:ind w:firstLineChars="200" w:firstLine="480"/>
              <w:rPr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 xml:space="preserve">环节三 </w:t>
            </w:r>
            <w:r w:rsidR="002F3AE3" w:rsidRPr="006B7C2E">
              <w:rPr>
                <w:rFonts w:hint="eastAsia"/>
                <w:sz w:val="24"/>
              </w:rPr>
              <w:t>项目实战：鉴定碧玺</w:t>
            </w:r>
          </w:p>
          <w:p w14:paraId="0B640FA8" w14:textId="772A6C16" w:rsidR="00BA6250" w:rsidRPr="006B7C2E" w:rsidRDefault="00BA6250" w:rsidP="004317F1">
            <w:pPr>
              <w:widowControl/>
              <w:spacing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>结合最佳鉴定方案，学生通过仪器检测样本，做到理论指导实践。</w:t>
            </w:r>
          </w:p>
          <w:p w14:paraId="177B1D64" w14:textId="3FB88B40" w:rsidR="00BA6250" w:rsidRPr="006B7C2E" w:rsidRDefault="00BA6250" w:rsidP="006B7C2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环节四 </w:t>
            </w:r>
            <w:r w:rsidR="002F3AE3" w:rsidRPr="006B7C2E">
              <w:rPr>
                <w:rFonts w:asciiTheme="minorEastAsia" w:eastAsiaTheme="minorEastAsia" w:hAnsiTheme="minorEastAsia" w:hint="eastAsia"/>
                <w:bCs/>
                <w:sz w:val="24"/>
              </w:rPr>
              <w:t>拓展提升：碧玺的优化处理</w:t>
            </w:r>
          </w:p>
          <w:p w14:paraId="0BE3CAEA" w14:textId="6D9B4955" w:rsidR="00BA6250" w:rsidRPr="006B7C2E" w:rsidRDefault="00BA6250" w:rsidP="004317F1">
            <w:pPr>
              <w:widowControl/>
              <w:spacing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>通过市场调研等方式引入本次任务，引导学生结合原理思考充填碧玺可能存在哪些特征，通过对充填碧玺的仪器观察验证以上答案是否正确，最后总结充填碧玺的鉴定特征，做到理论从实践中来。</w:t>
            </w:r>
          </w:p>
          <w:p w14:paraId="2C0D6A7F" w14:textId="453AB32F" w:rsidR="006B7C2E" w:rsidRPr="006B7C2E" w:rsidRDefault="006B7C2E" w:rsidP="006B7C2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 xml:space="preserve">环节五 </w:t>
            </w:r>
            <w:r w:rsidRPr="006B7C2E">
              <w:rPr>
                <w:rFonts w:asciiTheme="minorEastAsia" w:eastAsiaTheme="minorEastAsia" w:hAnsiTheme="minorEastAsia" w:hint="eastAsia"/>
                <w:bCs/>
                <w:sz w:val="24"/>
              </w:rPr>
              <w:t>综合任务：鉴定碧玺和充填处理碧玺</w:t>
            </w:r>
          </w:p>
          <w:p w14:paraId="51FEC1D0" w14:textId="7D82F9EB" w:rsidR="006B7C2E" w:rsidRPr="006B7C2E" w:rsidRDefault="006B7C2E" w:rsidP="004317F1">
            <w:pPr>
              <w:widowControl/>
              <w:spacing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7C2E">
              <w:rPr>
                <w:rFonts w:ascii="宋体" w:hAnsi="宋体" w:cs="宋体" w:hint="eastAsia"/>
                <w:kern w:val="0"/>
                <w:sz w:val="24"/>
              </w:rPr>
              <w:t>学生结合以上知识，在未知样本中鉴定碧玺与充填处理碧玺，巩固理论基础，提升实操技能。</w:t>
            </w:r>
          </w:p>
          <w:p w14:paraId="7E509AF4" w14:textId="77777777" w:rsidR="00FE3375" w:rsidRDefault="00BA6250" w:rsidP="004317F1">
            <w:pPr>
              <w:widowControl/>
              <w:spacing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课后拓展：学生登录网络学习平台，下载课后作业。通过市场考察，研究碧玺的市场概况。</w:t>
            </w:r>
          </w:p>
          <w:p w14:paraId="75558995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D8C1E93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37DDA93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E3705E7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FEA5A38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C93CE03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D5347B8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EF336A3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383C80F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19EADCF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F7EA72F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8E06668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3C55D54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59A262C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FD8FA33" w14:textId="77777777" w:rsidR="00061806" w:rsidRDefault="00061806" w:rsidP="002A7277">
            <w:pPr>
              <w:widowControl/>
              <w:spacing w:after="75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036A98" w14:textId="77777777" w:rsidR="00061806" w:rsidRDefault="00061806" w:rsidP="00061806">
            <w:pPr>
              <w:widowControl/>
              <w:spacing w:after="75" w:line="36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97A957D" w14:textId="4887017B" w:rsidR="00061806" w:rsidRPr="008375BB" w:rsidRDefault="00061806" w:rsidP="00061806">
            <w:pPr>
              <w:widowControl/>
              <w:spacing w:after="75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E0875" w14:paraId="7115D86D" w14:textId="77777777" w:rsidTr="004D6828">
        <w:trPr>
          <w:trHeight w:val="746"/>
        </w:trPr>
        <w:tc>
          <w:tcPr>
            <w:tcW w:w="9836" w:type="dxa"/>
            <w:gridSpan w:val="10"/>
            <w:vAlign w:val="center"/>
          </w:tcPr>
          <w:p w14:paraId="0091B693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教学过程</w:t>
            </w:r>
          </w:p>
        </w:tc>
      </w:tr>
      <w:tr w:rsidR="00D16FE6" w14:paraId="3D55CE00" w14:textId="77777777" w:rsidTr="008C66A0">
        <w:trPr>
          <w:trHeight w:val="90"/>
        </w:trPr>
        <w:tc>
          <w:tcPr>
            <w:tcW w:w="827" w:type="dxa"/>
            <w:vAlign w:val="center"/>
          </w:tcPr>
          <w:p w14:paraId="6E1CC22F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教学</w:t>
            </w:r>
          </w:p>
          <w:p w14:paraId="605282BA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环节</w:t>
            </w:r>
          </w:p>
        </w:tc>
        <w:tc>
          <w:tcPr>
            <w:tcW w:w="5093" w:type="dxa"/>
            <w:gridSpan w:val="2"/>
            <w:vAlign w:val="center"/>
          </w:tcPr>
          <w:p w14:paraId="586E0AF0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教学内容</w:t>
            </w:r>
          </w:p>
        </w:tc>
        <w:tc>
          <w:tcPr>
            <w:tcW w:w="1418" w:type="dxa"/>
            <w:gridSpan w:val="3"/>
            <w:vAlign w:val="center"/>
          </w:tcPr>
          <w:p w14:paraId="10A66C36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</w:t>
            </w:r>
          </w:p>
          <w:p w14:paraId="5B9210FB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</w:t>
            </w:r>
          </w:p>
        </w:tc>
        <w:tc>
          <w:tcPr>
            <w:tcW w:w="1417" w:type="dxa"/>
            <w:gridSpan w:val="2"/>
            <w:vAlign w:val="center"/>
          </w:tcPr>
          <w:p w14:paraId="0DA26453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</w:p>
          <w:p w14:paraId="29EF7049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</w:t>
            </w:r>
          </w:p>
        </w:tc>
        <w:tc>
          <w:tcPr>
            <w:tcW w:w="1081" w:type="dxa"/>
            <w:gridSpan w:val="2"/>
            <w:vAlign w:val="center"/>
          </w:tcPr>
          <w:p w14:paraId="61B379D5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教学方法、技术应用</w:t>
            </w:r>
          </w:p>
        </w:tc>
      </w:tr>
      <w:tr w:rsidR="00D16FE6" w14:paraId="6237D002" w14:textId="77777777" w:rsidTr="008C66A0">
        <w:trPr>
          <w:trHeight w:val="90"/>
        </w:trPr>
        <w:tc>
          <w:tcPr>
            <w:tcW w:w="827" w:type="dxa"/>
            <w:vAlign w:val="center"/>
          </w:tcPr>
          <w:p w14:paraId="1FCCA5E0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导入</w:t>
            </w:r>
          </w:p>
        </w:tc>
        <w:tc>
          <w:tcPr>
            <w:tcW w:w="5093" w:type="dxa"/>
            <w:gridSpan w:val="2"/>
            <w:vAlign w:val="center"/>
          </w:tcPr>
          <w:p w14:paraId="0DFF7A27" w14:textId="7D247FF1" w:rsidR="00EF7A84" w:rsidRDefault="00BC4B4F" w:rsidP="001037A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通过观赏</w:t>
            </w:r>
            <w:r w:rsidR="00F04D13">
              <w:rPr>
                <w:rFonts w:asciiTheme="minorEastAsia" w:eastAsiaTheme="minorEastAsia" w:hAnsiTheme="minorEastAsia" w:cs="宋体" w:hint="eastAsia"/>
                <w:sz w:val="24"/>
              </w:rPr>
              <w:t>数字故宫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的</w:t>
            </w:r>
            <w:r w:rsidR="00F04D13">
              <w:rPr>
                <w:rFonts w:asciiTheme="minorEastAsia" w:eastAsiaTheme="minorEastAsia" w:hAnsiTheme="minorEastAsia" w:cs="宋体" w:hint="eastAsia"/>
                <w:sz w:val="24"/>
              </w:rPr>
              <w:t>碧玺藏品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，激发学生的学习兴趣，把学生的关注点从碧玺的外在美转向内在美，</w:t>
            </w:r>
            <w:r w:rsidR="001037AC">
              <w:rPr>
                <w:rFonts w:asciiTheme="minorEastAsia" w:eastAsiaTheme="minorEastAsia" w:hAnsiTheme="minorEastAsia" w:cs="宋体" w:hint="eastAsia"/>
                <w:sz w:val="24"/>
              </w:rPr>
              <w:t>导入任务目的</w:t>
            </w:r>
            <w:r w:rsidR="00F04D13">
              <w:rPr>
                <w:rFonts w:asciiTheme="minorEastAsia" w:eastAsiaTheme="minorEastAsia" w:hAnsiTheme="minorEastAsia" w:cs="宋体" w:hint="eastAsia"/>
                <w:sz w:val="24"/>
              </w:rPr>
              <w:t>。</w:t>
            </w:r>
          </w:p>
        </w:tc>
        <w:tc>
          <w:tcPr>
            <w:tcW w:w="1418" w:type="dxa"/>
            <w:gridSpan w:val="3"/>
          </w:tcPr>
          <w:p w14:paraId="7C4D3403" w14:textId="0AF6F16E" w:rsidR="001037AC" w:rsidRDefault="001037AC" w:rsidP="001037A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1037AC">
              <w:rPr>
                <w:rFonts w:asciiTheme="minorEastAsia" w:eastAsiaTheme="minorEastAsia" w:hAnsiTheme="minorEastAsia" w:cs="宋体" w:hint="eastAsia"/>
                <w:sz w:val="24"/>
              </w:rPr>
              <w:t>1.引导学生发现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美。</w:t>
            </w:r>
          </w:p>
          <w:p w14:paraId="357AAD2F" w14:textId="77777777" w:rsidR="001037AC" w:rsidRPr="001037AC" w:rsidRDefault="001037AC" w:rsidP="001037A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31DC084" w14:textId="7F61F05D" w:rsidR="001037AC" w:rsidRPr="001037AC" w:rsidRDefault="001037AC" w:rsidP="001037AC">
            <w:pPr>
              <w:spacing w:line="360" w:lineRule="auto"/>
            </w:pPr>
            <w:r w:rsidRPr="001037AC">
              <w:rPr>
                <w:rFonts w:hint="eastAsia"/>
                <w:sz w:val="24"/>
              </w:rPr>
              <w:t>2.</w:t>
            </w:r>
            <w:r w:rsidRPr="001037AC">
              <w:rPr>
                <w:rFonts w:hint="eastAsia"/>
                <w:sz w:val="24"/>
              </w:rPr>
              <w:t>引导学生思考如何</w:t>
            </w:r>
            <w:r w:rsidR="002534A0">
              <w:rPr>
                <w:rFonts w:hint="eastAsia"/>
                <w:sz w:val="24"/>
              </w:rPr>
              <w:t>辨别碧玺</w:t>
            </w:r>
            <w:r>
              <w:rPr>
                <w:rFonts w:hint="eastAsia"/>
              </w:rPr>
              <w:t>。</w:t>
            </w:r>
          </w:p>
          <w:p w14:paraId="7B591C44" w14:textId="77777777" w:rsidR="002E0875" w:rsidRDefault="002E0875" w:rsidP="001037A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C39D93" w14:textId="683894A5" w:rsidR="002E0875" w:rsidRPr="001037AC" w:rsidRDefault="001037AC" w:rsidP="001037A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1037AC">
              <w:rPr>
                <w:rFonts w:asciiTheme="minorEastAsia" w:eastAsiaTheme="minorEastAsia" w:hAnsiTheme="minorEastAsia" w:cs="宋体" w:hint="eastAsia"/>
                <w:sz w:val="24"/>
              </w:rPr>
              <w:t>1.欣赏碧玺的外在美。</w:t>
            </w:r>
          </w:p>
          <w:p w14:paraId="13D0915F" w14:textId="2E8D0534" w:rsidR="001037AC" w:rsidRPr="001037AC" w:rsidRDefault="001037AC" w:rsidP="001037AC">
            <w:pPr>
              <w:spacing w:line="360" w:lineRule="auto"/>
              <w:rPr>
                <w:sz w:val="24"/>
              </w:rPr>
            </w:pPr>
            <w:r w:rsidRPr="001037AC">
              <w:rPr>
                <w:sz w:val="24"/>
              </w:rPr>
              <w:t>2.</w:t>
            </w:r>
            <w:r w:rsidRPr="001037AC">
              <w:rPr>
                <w:rFonts w:hint="eastAsia"/>
                <w:sz w:val="24"/>
              </w:rPr>
              <w:t>思考碧玺的固有特征。</w:t>
            </w:r>
          </w:p>
          <w:p w14:paraId="0F4933FA" w14:textId="77777777" w:rsidR="00BC4B4F" w:rsidRDefault="00BC4B4F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D8100F1" w14:textId="77777777" w:rsidR="002E0875" w:rsidRDefault="002E087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081" w:type="dxa"/>
            <w:gridSpan w:val="2"/>
          </w:tcPr>
          <w:p w14:paraId="090E1703" w14:textId="4B12AF5F" w:rsidR="002E0875" w:rsidRDefault="001037AC" w:rsidP="001037A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1.数字故宫</w:t>
            </w:r>
          </w:p>
          <w:p w14:paraId="7C95927F" w14:textId="77777777" w:rsidR="002E0875" w:rsidRDefault="002E0875" w:rsidP="001037A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1220C20" w14:textId="25A5E76F" w:rsidR="002E0875" w:rsidRDefault="00240F90" w:rsidP="001037A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问题引导</w:t>
            </w:r>
          </w:p>
        </w:tc>
      </w:tr>
      <w:tr w:rsidR="00D16FE6" w14:paraId="37F8427C" w14:textId="77777777" w:rsidTr="008C66A0">
        <w:trPr>
          <w:trHeight w:val="1641"/>
        </w:trPr>
        <w:tc>
          <w:tcPr>
            <w:tcW w:w="827" w:type="dxa"/>
            <w:vAlign w:val="center"/>
          </w:tcPr>
          <w:p w14:paraId="1233D943" w14:textId="77777777" w:rsidR="002E0875" w:rsidRDefault="004F11E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新授</w:t>
            </w:r>
          </w:p>
        </w:tc>
        <w:tc>
          <w:tcPr>
            <w:tcW w:w="5093" w:type="dxa"/>
            <w:gridSpan w:val="2"/>
            <w:vAlign w:val="center"/>
          </w:tcPr>
          <w:p w14:paraId="7FB9D05E" w14:textId="70DBFD6A" w:rsidR="00102BB1" w:rsidRPr="00F50596" w:rsidRDefault="00F50596" w:rsidP="00102BB1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F50596">
              <w:rPr>
                <w:rFonts w:ascii="宋体" w:hAnsi="宋体" w:hint="eastAsia"/>
                <w:b/>
                <w:sz w:val="24"/>
              </w:rPr>
              <w:t>一、</w:t>
            </w:r>
            <w:r w:rsidR="00102BB1" w:rsidRPr="00F50596">
              <w:rPr>
                <w:rFonts w:ascii="宋体" w:hAnsi="宋体" w:hint="eastAsia"/>
                <w:b/>
                <w:sz w:val="24"/>
              </w:rPr>
              <w:t>检测学习成果，发现问题</w:t>
            </w:r>
          </w:p>
          <w:p w14:paraId="4212081F" w14:textId="1DA3F0A5" w:rsidR="009C6193" w:rsidRDefault="00102BB1" w:rsidP="00F5059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02BB1">
              <w:rPr>
                <w:rFonts w:ascii="宋体" w:hAnsi="宋体" w:hint="eastAsia"/>
                <w:sz w:val="24"/>
              </w:rPr>
              <w:t>各小组根据课前任务：制定碧玺的鉴定方案，上传制定方案。</w:t>
            </w:r>
          </w:p>
          <w:p w14:paraId="6AA7D4A3" w14:textId="1A93FACD" w:rsidR="00102BB1" w:rsidRDefault="00102BB1" w:rsidP="00102BB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教师根据小组方案进行点评，肯定学习成效，发现学习中产生的问题。</w:t>
            </w:r>
          </w:p>
          <w:p w14:paraId="71600E29" w14:textId="615444C3" w:rsidR="00F50596" w:rsidRPr="00F50596" w:rsidRDefault="00F50596" w:rsidP="00F5059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 w:rsidRPr="00102BB1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探究</w:t>
            </w:r>
            <w:r w:rsidRPr="00102BB1">
              <w:rPr>
                <w:rFonts w:hint="eastAsia"/>
                <w:b/>
                <w:sz w:val="24"/>
              </w:rPr>
              <w:t>碧玺的典型特征</w:t>
            </w:r>
            <w:r>
              <w:rPr>
                <w:rFonts w:hint="eastAsia"/>
                <w:b/>
                <w:sz w:val="24"/>
              </w:rPr>
              <w:t>，解决问题</w:t>
            </w:r>
          </w:p>
          <w:p w14:paraId="5FE5600F" w14:textId="0B401E50" w:rsidR="00A65235" w:rsidRDefault="00F505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）</w:t>
            </w:r>
            <w:r w:rsidR="00072AD1">
              <w:rPr>
                <w:rFonts w:hint="eastAsia"/>
                <w:sz w:val="24"/>
              </w:rPr>
              <w:t>碧玺的结晶学特征</w:t>
            </w:r>
          </w:p>
          <w:p w14:paraId="1B7BFA10" w14:textId="69649103" w:rsidR="00FD7F1A" w:rsidRDefault="00F50596" w:rsidP="00F50596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观看视频</w:t>
            </w:r>
            <w:r w:rsidR="009C6193">
              <w:rPr>
                <w:rFonts w:hint="eastAsia"/>
                <w:bCs/>
                <w:sz w:val="24"/>
              </w:rPr>
              <w:t>，观察碧玺晶体特征，</w:t>
            </w:r>
            <w:r>
              <w:rPr>
                <w:rFonts w:hint="eastAsia"/>
                <w:bCs/>
                <w:sz w:val="24"/>
              </w:rPr>
              <w:t>汇报观察现象。</w:t>
            </w:r>
          </w:p>
          <w:p w14:paraId="71FF98DE" w14:textId="192E3F76" w:rsidR="00F50596" w:rsidRPr="0038282D" w:rsidRDefault="00F50596" w:rsidP="00F50596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教师根据各组观察内容进行点评、归纳。</w:t>
            </w:r>
          </w:p>
          <w:p w14:paraId="6D3FD59F" w14:textId="66764E26" w:rsidR="00573CB3" w:rsidRDefault="00F50596" w:rsidP="00072AD1">
            <w:pPr>
              <w:spacing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总结碧玺的结晶学特征：</w:t>
            </w:r>
            <w:r w:rsidR="00072AD1">
              <w:rPr>
                <w:rFonts w:hint="eastAsia"/>
                <w:bCs/>
                <w:sz w:val="24"/>
              </w:rPr>
              <w:t>晶体呈</w:t>
            </w:r>
            <w:r w:rsidR="00220F74">
              <w:rPr>
                <w:rFonts w:hint="eastAsia"/>
                <w:bCs/>
                <w:sz w:val="24"/>
              </w:rPr>
              <w:t>三方柱状</w:t>
            </w:r>
            <w:r w:rsidR="00072AD1">
              <w:rPr>
                <w:rFonts w:hint="eastAsia"/>
                <w:bCs/>
                <w:sz w:val="24"/>
              </w:rPr>
              <w:t>或复三方柱状</w:t>
            </w:r>
            <w:r w:rsidR="00220F74">
              <w:rPr>
                <w:rFonts w:hint="eastAsia"/>
                <w:bCs/>
                <w:sz w:val="24"/>
              </w:rPr>
              <w:t>，</w:t>
            </w:r>
            <w:r w:rsidR="00975AC2">
              <w:rPr>
                <w:rFonts w:hint="eastAsia"/>
                <w:bCs/>
                <w:sz w:val="24"/>
              </w:rPr>
              <w:t>横截面</w:t>
            </w:r>
            <w:r w:rsidR="00072AD1">
              <w:rPr>
                <w:rFonts w:hint="eastAsia"/>
                <w:bCs/>
                <w:sz w:val="24"/>
              </w:rPr>
              <w:t>一般</w:t>
            </w:r>
            <w:r w:rsidR="00975AC2">
              <w:rPr>
                <w:rFonts w:hint="eastAsia"/>
                <w:bCs/>
                <w:sz w:val="24"/>
              </w:rPr>
              <w:t>为球面三角形，</w:t>
            </w:r>
            <w:r w:rsidR="00220F74">
              <w:rPr>
                <w:rFonts w:hint="eastAsia"/>
                <w:bCs/>
                <w:sz w:val="24"/>
              </w:rPr>
              <w:t>柱面具纵条纹</w:t>
            </w:r>
            <w:r w:rsidR="00DC467B">
              <w:rPr>
                <w:rFonts w:hint="eastAsia"/>
                <w:bCs/>
                <w:sz w:val="24"/>
              </w:rPr>
              <w:t>。</w:t>
            </w:r>
          </w:p>
          <w:p w14:paraId="7BCDCC9F" w14:textId="020EBDBC" w:rsidR="00A32FE3" w:rsidRDefault="00F50596" w:rsidP="00077BE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）</w:t>
            </w:r>
            <w:r w:rsidR="00A32FE3">
              <w:rPr>
                <w:rFonts w:hint="eastAsia"/>
                <w:sz w:val="24"/>
              </w:rPr>
              <w:t>碧玺</w:t>
            </w:r>
            <w:r w:rsidR="009C6193">
              <w:rPr>
                <w:rFonts w:hint="eastAsia"/>
                <w:sz w:val="24"/>
              </w:rPr>
              <w:t>的总体观察特征</w:t>
            </w:r>
          </w:p>
          <w:p w14:paraId="482D3266" w14:textId="2A5723AF" w:rsidR="00077BE5" w:rsidRDefault="00A30980" w:rsidP="009C6193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登录宝玉石博物馆，通过刻面碧玺</w:t>
            </w:r>
            <w:r>
              <w:rPr>
                <w:rFonts w:hint="eastAsia"/>
                <w:sz w:val="24"/>
              </w:rPr>
              <w:t>360</w:t>
            </w:r>
            <w:r>
              <w:rPr>
                <w:rFonts w:hint="eastAsia"/>
                <w:sz w:val="24"/>
              </w:rPr>
              <w:t>°动态展示，观察碧玺的颜色、光泽和透明度。记录观察内容，汇报观察结果。</w:t>
            </w:r>
          </w:p>
          <w:p w14:paraId="6C00A88B" w14:textId="6F5D0E4B" w:rsidR="00A30980" w:rsidRDefault="00A30980" w:rsidP="009C6193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小组交流，师生讨论。</w:t>
            </w:r>
          </w:p>
          <w:p w14:paraId="0DABE10C" w14:textId="77777777" w:rsidR="00A30980" w:rsidRDefault="00A30980" w:rsidP="009C6193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明确碧玺的总体观察特征：</w:t>
            </w:r>
          </w:p>
          <w:p w14:paraId="2AF2FD99" w14:textId="357D120C" w:rsidR="00A30980" w:rsidRPr="00A30980" w:rsidRDefault="00A30980" w:rsidP="00A30980">
            <w:pPr>
              <w:spacing w:line="360" w:lineRule="auto"/>
              <w:ind w:left="420"/>
              <w:rPr>
                <w:sz w:val="24"/>
              </w:rPr>
            </w:pPr>
            <w:r w:rsidRPr="00A30980">
              <w:rPr>
                <w:rFonts w:hint="eastAsia"/>
                <w:sz w:val="24"/>
              </w:rPr>
              <w:t>1.</w:t>
            </w:r>
            <w:r w:rsidRPr="00A30980">
              <w:rPr>
                <w:rFonts w:hint="eastAsia"/>
                <w:sz w:val="24"/>
              </w:rPr>
              <w:t>颜色丰富，不同方向观察颜色有所不同；</w:t>
            </w:r>
            <w:r w:rsidRPr="00A30980">
              <w:rPr>
                <w:rFonts w:hint="eastAsia"/>
                <w:sz w:val="24"/>
              </w:rPr>
              <w:t>2.</w:t>
            </w:r>
            <w:r w:rsidRPr="00A30980">
              <w:rPr>
                <w:rFonts w:hint="eastAsia"/>
                <w:sz w:val="24"/>
              </w:rPr>
              <w:t>明亮的玻璃光泽</w:t>
            </w:r>
            <w:r>
              <w:rPr>
                <w:rFonts w:hint="eastAsia"/>
                <w:sz w:val="24"/>
              </w:rPr>
              <w:t>。</w:t>
            </w:r>
          </w:p>
          <w:p w14:paraId="0E009A54" w14:textId="5C8D395C" w:rsidR="00077BE5" w:rsidRDefault="00A30980" w:rsidP="00A3098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（三）碧玺的光学、力学及显微特征</w:t>
            </w:r>
          </w:p>
          <w:p w14:paraId="7542517B" w14:textId="3A6CEC3B" w:rsidR="006B7C2E" w:rsidRPr="00A30980" w:rsidRDefault="00A30980" w:rsidP="00A3098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6B7C2E">
              <w:rPr>
                <w:rFonts w:hint="eastAsia"/>
                <w:sz w:val="24"/>
              </w:rPr>
              <w:t>各组根据原定方案思考，在工作岗位上，按照原定方案鉴定碧玺可行吗？（强调工作既要成果，也要效率）</w:t>
            </w:r>
          </w:p>
          <w:tbl>
            <w:tblPr>
              <w:tblStyle w:val="a9"/>
              <w:tblW w:w="5000" w:type="pct"/>
              <w:tblLook w:val="04A0" w:firstRow="1" w:lastRow="0" w:firstColumn="1" w:lastColumn="0" w:noHBand="0" w:noVBand="1"/>
            </w:tblPr>
            <w:tblGrid>
              <w:gridCol w:w="1428"/>
              <w:gridCol w:w="1137"/>
              <w:gridCol w:w="2302"/>
            </w:tblGrid>
            <w:tr w:rsidR="00A30980" w14:paraId="2722F474" w14:textId="77777777" w:rsidTr="004B4409">
              <w:tc>
                <w:tcPr>
                  <w:tcW w:w="1467" w:type="pct"/>
                  <w:vMerge w:val="restart"/>
                  <w:vAlign w:val="center"/>
                </w:tcPr>
                <w:p w14:paraId="452BB097" w14:textId="0D81390B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光学特征</w:t>
                  </w:r>
                </w:p>
              </w:tc>
              <w:tc>
                <w:tcPr>
                  <w:tcW w:w="1168" w:type="pct"/>
                  <w:vAlign w:val="center"/>
                </w:tcPr>
                <w:p w14:paraId="382275C9" w14:textId="77777777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光性</w:t>
                  </w:r>
                </w:p>
              </w:tc>
              <w:tc>
                <w:tcPr>
                  <w:tcW w:w="2365" w:type="pct"/>
                  <w:vAlign w:val="center"/>
                </w:tcPr>
                <w:p w14:paraId="1D0D6D33" w14:textId="77777777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一轴晶</w:t>
                  </w:r>
                </w:p>
              </w:tc>
            </w:tr>
            <w:tr w:rsidR="00A30980" w14:paraId="0C59417D" w14:textId="77777777" w:rsidTr="004B4409">
              <w:tc>
                <w:tcPr>
                  <w:tcW w:w="1467" w:type="pct"/>
                  <w:vMerge/>
                  <w:vAlign w:val="center"/>
                </w:tcPr>
                <w:p w14:paraId="0308BF17" w14:textId="77777777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168" w:type="pct"/>
                  <w:vAlign w:val="center"/>
                </w:tcPr>
                <w:p w14:paraId="01978AA2" w14:textId="77777777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折射率</w:t>
                  </w:r>
                </w:p>
              </w:tc>
              <w:tc>
                <w:tcPr>
                  <w:tcW w:w="2365" w:type="pct"/>
                  <w:vAlign w:val="center"/>
                </w:tcPr>
                <w:p w14:paraId="2DAE21F3" w14:textId="77777777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1.624-1.644</w:t>
                  </w:r>
                </w:p>
              </w:tc>
            </w:tr>
            <w:tr w:rsidR="00A30980" w14:paraId="1F00BB59" w14:textId="77777777" w:rsidTr="004B4409">
              <w:tc>
                <w:tcPr>
                  <w:tcW w:w="1467" w:type="pct"/>
                  <w:vMerge/>
                  <w:vAlign w:val="center"/>
                </w:tcPr>
                <w:p w14:paraId="5732136A" w14:textId="77777777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168" w:type="pct"/>
                  <w:vAlign w:val="center"/>
                </w:tcPr>
                <w:p w14:paraId="371FB824" w14:textId="77777777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多色性</w:t>
                  </w:r>
                </w:p>
              </w:tc>
              <w:tc>
                <w:tcPr>
                  <w:tcW w:w="2365" w:type="pct"/>
                  <w:vAlign w:val="center"/>
                </w:tcPr>
                <w:p w14:paraId="56E80B27" w14:textId="77777777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强</w:t>
                  </w:r>
                </w:p>
              </w:tc>
            </w:tr>
            <w:tr w:rsidR="00A30980" w14:paraId="6C45C140" w14:textId="77777777" w:rsidTr="004B4409">
              <w:tc>
                <w:tcPr>
                  <w:tcW w:w="1467" w:type="pct"/>
                  <w:vMerge/>
                  <w:vAlign w:val="center"/>
                </w:tcPr>
                <w:p w14:paraId="0241C676" w14:textId="77777777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168" w:type="pct"/>
                  <w:vAlign w:val="center"/>
                </w:tcPr>
                <w:p w14:paraId="306752E4" w14:textId="3012F999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发光性</w:t>
                  </w:r>
                </w:p>
              </w:tc>
              <w:tc>
                <w:tcPr>
                  <w:tcW w:w="2365" w:type="pct"/>
                  <w:vAlign w:val="center"/>
                </w:tcPr>
                <w:p w14:paraId="06E3CD40" w14:textId="069AF630" w:rsidR="00A30980" w:rsidRDefault="00A30980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无</w:t>
                  </w:r>
                </w:p>
              </w:tc>
            </w:tr>
            <w:tr w:rsidR="00437A41" w14:paraId="1B139820" w14:textId="77777777" w:rsidTr="004B4409">
              <w:tc>
                <w:tcPr>
                  <w:tcW w:w="1467" w:type="pct"/>
                  <w:vMerge w:val="restart"/>
                  <w:vAlign w:val="center"/>
                </w:tcPr>
                <w:p w14:paraId="7A20198C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力学性质</w:t>
                  </w:r>
                </w:p>
              </w:tc>
              <w:tc>
                <w:tcPr>
                  <w:tcW w:w="1168" w:type="pct"/>
                  <w:vAlign w:val="center"/>
                </w:tcPr>
                <w:p w14:paraId="3C81165B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断口</w:t>
                  </w:r>
                </w:p>
              </w:tc>
              <w:tc>
                <w:tcPr>
                  <w:tcW w:w="2365" w:type="pct"/>
                  <w:vAlign w:val="center"/>
                </w:tcPr>
                <w:p w14:paraId="3F437CB2" w14:textId="3F5B3F7F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贝壳状断口</w:t>
                  </w:r>
                </w:p>
              </w:tc>
            </w:tr>
            <w:tr w:rsidR="00437A41" w14:paraId="34FFE9B1" w14:textId="77777777" w:rsidTr="004B4409">
              <w:tc>
                <w:tcPr>
                  <w:tcW w:w="1467" w:type="pct"/>
                  <w:vMerge/>
                  <w:vAlign w:val="center"/>
                </w:tcPr>
                <w:p w14:paraId="59BFC6D6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168" w:type="pct"/>
                  <w:vAlign w:val="center"/>
                </w:tcPr>
                <w:p w14:paraId="2D3BD6F6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密度</w:t>
                  </w:r>
                </w:p>
              </w:tc>
              <w:tc>
                <w:tcPr>
                  <w:tcW w:w="2365" w:type="pct"/>
                  <w:vAlign w:val="center"/>
                </w:tcPr>
                <w:p w14:paraId="6BB25F53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3.06</w:t>
                  </w:r>
                </w:p>
              </w:tc>
            </w:tr>
            <w:tr w:rsidR="00437A41" w14:paraId="799B0C0E" w14:textId="77777777" w:rsidTr="004B4409">
              <w:tc>
                <w:tcPr>
                  <w:tcW w:w="1467" w:type="pct"/>
                  <w:vAlign w:val="center"/>
                </w:tcPr>
                <w:p w14:paraId="58B4EC90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显微特征</w:t>
                  </w:r>
                </w:p>
              </w:tc>
              <w:tc>
                <w:tcPr>
                  <w:tcW w:w="1168" w:type="pct"/>
                  <w:vAlign w:val="center"/>
                </w:tcPr>
                <w:p w14:paraId="2FE4322C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内部</w:t>
                  </w:r>
                </w:p>
              </w:tc>
              <w:tc>
                <w:tcPr>
                  <w:tcW w:w="2365" w:type="pct"/>
                  <w:vAlign w:val="center"/>
                </w:tcPr>
                <w:p w14:paraId="60657E00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不规则气液包体</w:t>
                  </w:r>
                </w:p>
                <w:p w14:paraId="309FB2CC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固态包体</w:t>
                  </w:r>
                </w:p>
              </w:tc>
            </w:tr>
          </w:tbl>
          <w:p w14:paraId="1C75EC75" w14:textId="1B2941E0" w:rsidR="00166DA7" w:rsidRDefault="00166DA7" w:rsidP="006B7C2E">
            <w:pPr>
              <w:spacing w:before="240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课堂任务：从以上内容中选择最具碧玺代表性的特征，作为鉴定碧玺的最优方案。</w:t>
            </w:r>
          </w:p>
          <w:p w14:paraId="18D0E1DA" w14:textId="467027CA" w:rsidR="00166DA7" w:rsidRDefault="00166DA7" w:rsidP="00166DA7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小组展示，教师点评</w:t>
            </w:r>
          </w:p>
          <w:p w14:paraId="247904E6" w14:textId="76451CA4" w:rsidR="00772BAF" w:rsidRDefault="00772BAF" w:rsidP="00772B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播放虚拟仿真动画，展示碧玺的折射率、多色性和内部显微特征。</w:t>
            </w:r>
          </w:p>
          <w:p w14:paraId="59EB9382" w14:textId="1CF724B2" w:rsidR="00772BAF" w:rsidRDefault="00772BAF" w:rsidP="00772BAF">
            <w:pPr>
              <w:spacing w:line="360" w:lineRule="auto"/>
              <w:ind w:firstLineChars="200" w:firstLine="42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0476FF1" wp14:editId="5D68EDE0">
                  <wp:extent cx="2462136" cy="13906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832" cy="1393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27F271" w14:textId="73F57446" w:rsidR="002A310A" w:rsidRDefault="002A310A" w:rsidP="002A310A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教师总结碧玺的典型特征：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2745"/>
            </w:tblGrid>
            <w:tr w:rsidR="00D16FE6" w14:paraId="4A7DBE8D" w14:textId="77777777" w:rsidTr="00A32FE3">
              <w:trPr>
                <w:trHeight w:val="566"/>
              </w:trPr>
              <w:tc>
                <w:tcPr>
                  <w:tcW w:w="2122" w:type="dxa"/>
                  <w:vAlign w:val="center"/>
                </w:tcPr>
                <w:p w14:paraId="5CFFF412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折射仪</w:t>
                  </w:r>
                </w:p>
              </w:tc>
              <w:tc>
                <w:tcPr>
                  <w:tcW w:w="2745" w:type="dxa"/>
                  <w:vAlign w:val="center"/>
                </w:tcPr>
                <w:p w14:paraId="62434A14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1.624-1.644</w:t>
                  </w:r>
                </w:p>
              </w:tc>
            </w:tr>
            <w:tr w:rsidR="00D16FE6" w14:paraId="17C66475" w14:textId="77777777" w:rsidTr="00A32FE3">
              <w:tc>
                <w:tcPr>
                  <w:tcW w:w="2122" w:type="dxa"/>
                  <w:vAlign w:val="center"/>
                </w:tcPr>
                <w:p w14:paraId="55040688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二色镜</w:t>
                  </w:r>
                </w:p>
              </w:tc>
              <w:tc>
                <w:tcPr>
                  <w:tcW w:w="2745" w:type="dxa"/>
                  <w:vAlign w:val="center"/>
                </w:tcPr>
                <w:p w14:paraId="167B6B0C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left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强多色性</w:t>
                  </w:r>
                </w:p>
              </w:tc>
            </w:tr>
            <w:tr w:rsidR="00D16FE6" w14:paraId="70E1C4FC" w14:textId="77777777" w:rsidTr="00A32FE3">
              <w:tc>
                <w:tcPr>
                  <w:tcW w:w="2122" w:type="dxa"/>
                  <w:vAlign w:val="center"/>
                </w:tcPr>
                <w:p w14:paraId="31089FB7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lastRenderedPageBreak/>
                    <w:t>显微镜</w:t>
                  </w:r>
                </w:p>
              </w:tc>
              <w:tc>
                <w:tcPr>
                  <w:tcW w:w="2745" w:type="dxa"/>
                  <w:vAlign w:val="center"/>
                </w:tcPr>
                <w:p w14:paraId="32E406B3" w14:textId="77777777" w:rsidR="002A310A" w:rsidRDefault="002A310A" w:rsidP="00781942">
                  <w:pPr>
                    <w:framePr w:hSpace="180" w:wrap="around" w:vAnchor="page" w:hAnchor="margin" w:xAlign="center" w:y="2533"/>
                    <w:spacing w:line="360" w:lineRule="auto"/>
                    <w:jc w:val="left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大量不规则气液包裹体、固态包裹体</w:t>
                  </w:r>
                </w:p>
              </w:tc>
            </w:tr>
          </w:tbl>
          <w:p w14:paraId="7FDB0F03" w14:textId="265816AC" w:rsidR="00005021" w:rsidRPr="00005021" w:rsidRDefault="002534A0" w:rsidP="00005021">
            <w:pPr>
              <w:spacing w:before="240" w:line="360" w:lineRule="auto"/>
              <w:rPr>
                <w:b/>
                <w:sz w:val="24"/>
              </w:rPr>
            </w:pPr>
            <w:r w:rsidRPr="002534A0">
              <w:rPr>
                <w:rFonts w:hint="eastAsia"/>
                <w:b/>
                <w:sz w:val="24"/>
              </w:rPr>
              <w:t>三、项目实战</w:t>
            </w:r>
            <w:r w:rsidR="004F6A5E">
              <w:rPr>
                <w:rFonts w:hint="eastAsia"/>
                <w:b/>
                <w:sz w:val="24"/>
              </w:rPr>
              <w:t>：鉴定碧玺</w:t>
            </w:r>
          </w:p>
          <w:p w14:paraId="0C79D6B9" w14:textId="591DF279" w:rsidR="00E53264" w:rsidRDefault="0041356E" w:rsidP="00E5326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（一）</w:t>
            </w:r>
            <w:r w:rsidR="00307A3A">
              <w:rPr>
                <w:rFonts w:hint="eastAsia"/>
                <w:bCs/>
                <w:sz w:val="24"/>
              </w:rPr>
              <w:t>任务目的</w:t>
            </w:r>
          </w:p>
          <w:p w14:paraId="4C186CA8" w14:textId="4E8A35D0" w:rsidR="00307A3A" w:rsidRDefault="00307A3A" w:rsidP="00E53264">
            <w:pPr>
              <w:spacing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根据</w:t>
            </w:r>
            <w:r w:rsidR="002A73B7">
              <w:rPr>
                <w:rFonts w:hint="eastAsia"/>
                <w:bCs/>
                <w:sz w:val="24"/>
              </w:rPr>
              <w:t>碧玺的典型鉴定特征，</w:t>
            </w:r>
            <w:r w:rsidR="00E127A7">
              <w:rPr>
                <w:rFonts w:hint="eastAsia"/>
                <w:bCs/>
                <w:sz w:val="24"/>
              </w:rPr>
              <w:t>使用常规鉴定</w:t>
            </w:r>
            <w:r w:rsidR="002A73B7">
              <w:rPr>
                <w:rFonts w:hint="eastAsia"/>
                <w:bCs/>
                <w:sz w:val="24"/>
              </w:rPr>
              <w:t>仪器检测在未知样本中鉴定碧玺。</w:t>
            </w:r>
          </w:p>
          <w:p w14:paraId="53750A49" w14:textId="1CD767E0" w:rsidR="00307A3A" w:rsidRDefault="00005021" w:rsidP="00E5326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（二）</w:t>
            </w:r>
            <w:r w:rsidR="00307A3A">
              <w:rPr>
                <w:rFonts w:hint="eastAsia"/>
                <w:bCs/>
                <w:sz w:val="24"/>
              </w:rPr>
              <w:t>任务实施</w:t>
            </w:r>
          </w:p>
          <w:p w14:paraId="77003612" w14:textId="5D76DB33" w:rsidR="004F6A5E" w:rsidRDefault="004F6A5E" w:rsidP="00E5326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</w:t>
            </w:r>
            <w:r>
              <w:rPr>
                <w:rFonts w:hint="eastAsia"/>
                <w:bCs/>
                <w:sz w:val="24"/>
              </w:rPr>
              <w:t>总体观察</w:t>
            </w:r>
          </w:p>
          <w:p w14:paraId="33C410BD" w14:textId="769803C7" w:rsidR="004F6A5E" w:rsidRDefault="004F6A5E" w:rsidP="00E5326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</w:t>
            </w:r>
            <w:r w:rsidR="00781942">
              <w:rPr>
                <w:rFonts w:hint="eastAsia"/>
                <w:bCs/>
                <w:sz w:val="24"/>
              </w:rPr>
              <w:t>各组同学观察样本颜色、光泽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等特征，记录观察内容。</w:t>
            </w:r>
          </w:p>
          <w:p w14:paraId="4D854873" w14:textId="630D74DD" w:rsidR="00F30FE0" w:rsidRDefault="004F6A5E" w:rsidP="00F30FE0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 w:rsidR="00005021">
              <w:rPr>
                <w:rFonts w:hint="eastAsia"/>
                <w:bCs/>
                <w:sz w:val="24"/>
              </w:rPr>
              <w:t>.</w:t>
            </w:r>
            <w:r w:rsidR="00F30FE0">
              <w:rPr>
                <w:rFonts w:hint="eastAsia"/>
                <w:bCs/>
                <w:sz w:val="24"/>
              </w:rPr>
              <w:t>折射仪测定</w:t>
            </w:r>
          </w:p>
          <w:p w14:paraId="0D394BEE" w14:textId="55B0ABD7" w:rsidR="00F30FE0" w:rsidRDefault="00F30FE0" w:rsidP="00F30FE0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各组同学使用折射仪测定样品折射率，将样本折射率值上传网络平台。</w:t>
            </w:r>
          </w:p>
          <w:p w14:paraId="2E75A294" w14:textId="5A0BF26C" w:rsidR="00DF0D6F" w:rsidRDefault="00DF0D6F" w:rsidP="00DF0D6F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根据各组上传内容进行小组互评、教师点评。</w:t>
            </w:r>
          </w:p>
          <w:p w14:paraId="5F852A65" w14:textId="62A305B0" w:rsidR="00F30FE0" w:rsidRDefault="00F30FE0" w:rsidP="00F30FE0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思考：折射率在</w:t>
            </w:r>
            <w:r w:rsidR="00DF0D6F">
              <w:rPr>
                <w:rFonts w:hint="eastAsia"/>
                <w:bCs/>
                <w:sz w:val="24"/>
              </w:rPr>
              <w:t>1.624-1.644</w:t>
            </w:r>
            <w:r w:rsidR="00DF0D6F">
              <w:rPr>
                <w:rFonts w:hint="eastAsia"/>
                <w:bCs/>
                <w:sz w:val="24"/>
              </w:rPr>
              <w:t>范围内的宝石</w:t>
            </w:r>
            <w:r>
              <w:rPr>
                <w:rFonts w:hint="eastAsia"/>
                <w:bCs/>
                <w:sz w:val="24"/>
              </w:rPr>
              <w:t>有哪些？</w:t>
            </w:r>
          </w:p>
          <w:p w14:paraId="324852B4" w14:textId="11BF7BA6" w:rsidR="0065192E" w:rsidRDefault="004F6A5E" w:rsidP="0065192E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 w:rsidR="00005021">
              <w:rPr>
                <w:rFonts w:hint="eastAsia"/>
                <w:bCs/>
                <w:sz w:val="24"/>
              </w:rPr>
              <w:t>.</w:t>
            </w:r>
            <w:r w:rsidR="0065192E">
              <w:rPr>
                <w:rFonts w:hint="eastAsia"/>
                <w:bCs/>
                <w:sz w:val="24"/>
              </w:rPr>
              <w:t>二色镜观察</w:t>
            </w:r>
          </w:p>
          <w:p w14:paraId="6ADF03E5" w14:textId="23340766" w:rsidR="0065192E" w:rsidRDefault="0065192E" w:rsidP="00F30FE0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各组同学使用二色镜观察样品多色性，</w:t>
            </w:r>
            <w:r w:rsidR="00F30FE0">
              <w:rPr>
                <w:rFonts w:hint="eastAsia"/>
                <w:bCs/>
                <w:sz w:val="24"/>
              </w:rPr>
              <w:t>将观察现象上传网络平台。</w:t>
            </w:r>
          </w:p>
          <w:p w14:paraId="1E0C86B5" w14:textId="165BA0E9" w:rsidR="00F30FE0" w:rsidRDefault="00F30FE0" w:rsidP="00F30FE0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产生问题：</w:t>
            </w:r>
            <w:r w:rsidR="00361663">
              <w:rPr>
                <w:rFonts w:hint="eastAsia"/>
                <w:bCs/>
                <w:sz w:val="24"/>
              </w:rPr>
              <w:t>同一颗样本，有的同学观察到二色性，有的同学却观察不到，为什么？</w:t>
            </w:r>
          </w:p>
          <w:p w14:paraId="5438D74C" w14:textId="2C3296BC" w:rsidR="00361663" w:rsidRPr="00361663" w:rsidRDefault="00361663" w:rsidP="00F30FE0">
            <w:pPr>
              <w:spacing w:line="360" w:lineRule="auto"/>
              <w:ind w:firstLine="480"/>
              <w:rPr>
                <w:bCs/>
                <w:sz w:val="24"/>
                <w:u w:val="single"/>
              </w:rPr>
            </w:pPr>
            <w:r w:rsidRPr="00361663">
              <w:rPr>
                <w:rFonts w:hint="eastAsia"/>
                <w:bCs/>
                <w:sz w:val="24"/>
                <w:u w:val="single"/>
              </w:rPr>
              <w:t>二色性的正确观察方法。</w:t>
            </w:r>
            <w:r>
              <w:rPr>
                <w:rFonts w:hint="eastAsia"/>
                <w:bCs/>
                <w:sz w:val="24"/>
                <w:u w:val="single"/>
              </w:rPr>
              <w:t>（难点）</w:t>
            </w:r>
          </w:p>
          <w:p w14:paraId="2D6F08F4" w14:textId="5F746DD9" w:rsidR="006D1921" w:rsidRDefault="006D1921" w:rsidP="0065192E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师：结合同学们的观察结果，</w:t>
            </w:r>
            <w:r w:rsidR="00361663">
              <w:rPr>
                <w:rFonts w:hint="eastAsia"/>
                <w:bCs/>
                <w:sz w:val="24"/>
              </w:rPr>
              <w:t>样品都具有</w:t>
            </w:r>
            <w:r>
              <w:rPr>
                <w:rFonts w:hint="eastAsia"/>
                <w:bCs/>
                <w:sz w:val="24"/>
              </w:rPr>
              <w:t>二色性，结合已测折射率，可以判定样品是碧玺材质，下面我们需要借助显微镜观察样品是天然的还是人工的。</w:t>
            </w:r>
          </w:p>
          <w:p w14:paraId="570AA948" w14:textId="1E2E5FCE" w:rsidR="0065192E" w:rsidRDefault="004F6A5E" w:rsidP="0065192E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  <w:r w:rsidR="00005021">
              <w:rPr>
                <w:rFonts w:hint="eastAsia"/>
                <w:bCs/>
                <w:sz w:val="24"/>
              </w:rPr>
              <w:t>.</w:t>
            </w:r>
            <w:r w:rsidR="0065192E">
              <w:rPr>
                <w:rFonts w:hint="eastAsia"/>
                <w:bCs/>
                <w:sz w:val="24"/>
              </w:rPr>
              <w:t>显微镜观察</w:t>
            </w:r>
          </w:p>
          <w:p w14:paraId="674CBAF0" w14:textId="29349107" w:rsidR="00361663" w:rsidRDefault="0065192E" w:rsidP="00361663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各组同学使用显微镜观察样品内部特征，</w:t>
            </w:r>
            <w:r w:rsidR="00361663">
              <w:rPr>
                <w:rFonts w:hint="eastAsia"/>
                <w:bCs/>
                <w:sz w:val="24"/>
              </w:rPr>
              <w:lastRenderedPageBreak/>
              <w:t>将观察结果上传网络平台。</w:t>
            </w:r>
          </w:p>
          <w:p w14:paraId="44B43901" w14:textId="5A60842F" w:rsidR="006D1921" w:rsidRDefault="006D1921" w:rsidP="0065192E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师：大部分同学都观察到了大量不规则的气液包裹体、固态包体等，这些样品可以定名为碧玺；我们还要少部分同学发现样品内部有气泡，异常颜色的流动构造，</w:t>
            </w:r>
            <w:r w:rsidR="00361663">
              <w:rPr>
                <w:rFonts w:hint="eastAsia"/>
                <w:bCs/>
                <w:sz w:val="24"/>
              </w:rPr>
              <w:t>关于这一点</w:t>
            </w:r>
            <w:r>
              <w:rPr>
                <w:rFonts w:hint="eastAsia"/>
                <w:bCs/>
                <w:sz w:val="24"/>
              </w:rPr>
              <w:t>我们将在下节充填处理的碧玺中给大家详细介绍。</w:t>
            </w:r>
          </w:p>
          <w:p w14:paraId="0ECCB01D" w14:textId="5FD9DB1D" w:rsidR="00307A3A" w:rsidRDefault="00005021" w:rsidP="008777E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（三）</w:t>
            </w:r>
            <w:r w:rsidR="008777E4">
              <w:rPr>
                <w:rFonts w:hint="eastAsia"/>
                <w:bCs/>
                <w:sz w:val="24"/>
              </w:rPr>
              <w:t>任务小结</w:t>
            </w:r>
          </w:p>
          <w:p w14:paraId="55A3A08A" w14:textId="26E88610" w:rsidR="00052540" w:rsidRPr="00052540" w:rsidRDefault="00361663" w:rsidP="00052540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同学们能够结合理论知识，较好地完成本节碧玺鉴定任务。</w:t>
            </w:r>
            <w:r w:rsidR="00052540" w:rsidRPr="00052540">
              <w:rPr>
                <w:rFonts w:hint="eastAsia"/>
                <w:bCs/>
                <w:sz w:val="24"/>
              </w:rPr>
              <w:t>综合同学们的检测结果，今天检测的样</w:t>
            </w:r>
            <w:r w:rsidR="006D02F0">
              <w:rPr>
                <w:rFonts w:hint="eastAsia"/>
                <w:bCs/>
                <w:sz w:val="24"/>
              </w:rPr>
              <w:t>品大部分是碧玺，还有部分样品可能是其他天然宝石或人工宝石。</w:t>
            </w:r>
          </w:p>
          <w:p w14:paraId="785D9673" w14:textId="5178FC30" w:rsidR="00A95E23" w:rsidRPr="0065192E" w:rsidRDefault="00005021" w:rsidP="00A95E23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（四）</w:t>
            </w:r>
            <w:r w:rsidR="00405185">
              <w:rPr>
                <w:rFonts w:hint="eastAsia"/>
                <w:bCs/>
                <w:sz w:val="24"/>
              </w:rPr>
              <w:t>任务延伸：</w:t>
            </w:r>
            <w:r w:rsidR="006D02F0">
              <w:rPr>
                <w:rFonts w:hint="eastAsia"/>
                <w:sz w:val="24"/>
              </w:rPr>
              <w:t>登录宝玉石教学资源库观看微视频：碧玺的充填处理知识。</w:t>
            </w:r>
          </w:p>
          <w:p w14:paraId="5F2637FE" w14:textId="650316D8" w:rsidR="00A31FED" w:rsidRDefault="00844EB8" w:rsidP="00A31FED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四</w:t>
            </w:r>
            <w:r w:rsidR="006D02F0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</w:t>
            </w:r>
            <w:r w:rsidR="004F6A5E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拓展提升：碧玺的</w:t>
            </w:r>
            <w:r w:rsidR="002F3AE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充填</w:t>
            </w:r>
            <w:r w:rsidR="004F6A5E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处理</w:t>
            </w:r>
          </w:p>
          <w:p w14:paraId="583EEFE7" w14:textId="57CF76DA" w:rsidR="00A31FED" w:rsidRDefault="004F11E2" w:rsidP="004F11E2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（一）</w:t>
            </w:r>
            <w:r w:rsidR="00510852">
              <w:rPr>
                <w:rFonts w:asciiTheme="minorEastAsia" w:eastAsiaTheme="minorEastAsia" w:hAnsiTheme="minorEastAsia" w:hint="eastAsia"/>
                <w:bCs/>
                <w:sz w:val="24"/>
              </w:rPr>
              <w:t>碧玺的优化处理方法</w:t>
            </w:r>
          </w:p>
          <w:p w14:paraId="4D0F7F82" w14:textId="606309A1" w:rsidR="00510852" w:rsidRDefault="00510852" w:rsidP="00510852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结合教学平台和市场调研，思考什么是优化处理，碧玺的优化处理方法主要有哪些？</w:t>
            </w:r>
          </w:p>
          <w:p w14:paraId="65FEC699" w14:textId="0A61506A" w:rsidR="00510852" w:rsidRPr="00CF224D" w:rsidRDefault="004F6A5E" w:rsidP="004F6A5E">
            <w:pPr>
              <w:pStyle w:val="a8"/>
              <w:spacing w:line="360" w:lineRule="auto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="00510852" w:rsidRPr="00CF224D">
              <w:rPr>
                <w:rFonts w:hint="eastAsia"/>
                <w:sz w:val="24"/>
              </w:rPr>
              <w:t>优化：传统的、被人们广泛接受的使碧玺的潜在美显示出来的各种改善方法。碧玺的优化手段主要为热处理。</w:t>
            </w:r>
          </w:p>
          <w:p w14:paraId="1545B6E2" w14:textId="0C19CEA0" w:rsidR="00CF224D" w:rsidRPr="00CF224D" w:rsidRDefault="00CF224D" w:rsidP="00CF224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课堂生成问题：在碧玺鉴定过程中，有没有必要标注优化手段？</w:t>
            </w:r>
          </w:p>
          <w:p w14:paraId="7A15BF02" w14:textId="07A7D24E" w:rsidR="00510852" w:rsidRDefault="00510852" w:rsidP="0051085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9D52B0">
              <w:rPr>
                <w:rFonts w:hint="eastAsia"/>
                <w:sz w:val="24"/>
              </w:rPr>
              <w:t>处理：非传统的，尚不被人接受的各种改善方法。</w:t>
            </w:r>
            <w:r>
              <w:rPr>
                <w:rFonts w:hint="eastAsia"/>
                <w:sz w:val="24"/>
              </w:rPr>
              <w:t>碧玺的处理方法主要是充填处理。</w:t>
            </w:r>
          </w:p>
          <w:p w14:paraId="179B69E7" w14:textId="5020CA89" w:rsidR="004F11E2" w:rsidRDefault="004F11E2" w:rsidP="004F11E2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（二）</w:t>
            </w:r>
            <w:r w:rsidR="00CF224D">
              <w:rPr>
                <w:rFonts w:asciiTheme="minorEastAsia" w:eastAsiaTheme="minorEastAsia" w:hAnsiTheme="minorEastAsia" w:hint="eastAsia"/>
                <w:bCs/>
                <w:sz w:val="24"/>
              </w:rPr>
              <w:t>充填处理碧玺的</w:t>
            </w:r>
            <w:r w:rsidR="00A32FE3">
              <w:rPr>
                <w:rFonts w:asciiTheme="minorEastAsia" w:eastAsiaTheme="minorEastAsia" w:hAnsiTheme="minorEastAsia" w:hint="eastAsia"/>
                <w:bCs/>
                <w:sz w:val="24"/>
              </w:rPr>
              <w:t>原理及其</w:t>
            </w:r>
            <w:r w:rsidR="00CF224D">
              <w:rPr>
                <w:rFonts w:asciiTheme="minorEastAsia" w:eastAsiaTheme="minorEastAsia" w:hAnsiTheme="minorEastAsia" w:hint="eastAsia"/>
                <w:bCs/>
                <w:sz w:val="24"/>
              </w:rPr>
              <w:t>特征</w:t>
            </w:r>
          </w:p>
          <w:p w14:paraId="570B89CD" w14:textId="67CF163B" w:rsidR="00CF224D" w:rsidRDefault="00A06C17" w:rsidP="004F11E2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1．</w:t>
            </w:r>
            <w:r w:rsidR="0065192E">
              <w:rPr>
                <w:rFonts w:asciiTheme="minorEastAsia" w:eastAsiaTheme="minorEastAsia" w:hAnsiTheme="minorEastAsia" w:hint="eastAsia"/>
                <w:bCs/>
                <w:sz w:val="24"/>
              </w:rPr>
              <w:t>充填原理</w:t>
            </w:r>
          </w:p>
          <w:p w14:paraId="403A7A5E" w14:textId="6B6836F7" w:rsidR="00A06C17" w:rsidRDefault="00A06C17" w:rsidP="0065192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用</w:t>
            </w:r>
            <w:r w:rsidR="001D63CF">
              <w:rPr>
                <w:rFonts w:asciiTheme="minorEastAsia" w:eastAsiaTheme="minorEastAsia" w:hAnsiTheme="minorEastAsia" w:hint="eastAsia"/>
                <w:bCs/>
                <w:sz w:val="24"/>
              </w:rPr>
              <w:t>有机物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、玻璃等材料充填表面空洞裂隙，以改善外观和耐久性。这是多裂隙的碧玺最为常见的处理方法。</w:t>
            </w:r>
          </w:p>
          <w:p w14:paraId="0E94BA37" w14:textId="2CBE8A4B" w:rsidR="004B4409" w:rsidRDefault="004B4409" w:rsidP="0065192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仿真动画展示碧玺充填过程。</w:t>
            </w:r>
          </w:p>
          <w:p w14:paraId="1E753703" w14:textId="7802F64E" w:rsidR="001D63CF" w:rsidRDefault="004B4409" w:rsidP="004B440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lastRenderedPageBreak/>
              <w:t>学生观察：充填材料和充填步骤</w:t>
            </w:r>
          </w:p>
          <w:p w14:paraId="6A278D58" w14:textId="77777777" w:rsidR="004B4409" w:rsidRDefault="004B4409" w:rsidP="004B440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教师总结</w:t>
            </w:r>
          </w:p>
          <w:p w14:paraId="24B0088C" w14:textId="0A665A7D" w:rsidR="004B4409" w:rsidRDefault="004B4409" w:rsidP="004B440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充填材料：有机物和玻璃</w:t>
            </w:r>
          </w:p>
          <w:p w14:paraId="11CC3B92" w14:textId="320F1CA6" w:rsidR="001D63CF" w:rsidRDefault="004B4409" w:rsidP="0065192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充填步骤：</w:t>
            </w:r>
            <w:r w:rsidR="001D63CF">
              <w:rPr>
                <w:rFonts w:asciiTheme="minorEastAsia" w:eastAsiaTheme="minorEastAsia" w:hAnsiTheme="minorEastAsia" w:hint="eastAsia"/>
                <w:bCs/>
                <w:sz w:val="24"/>
              </w:rPr>
              <w:t>原料→酸洗→充填→切割打磨</w:t>
            </w:r>
          </w:p>
          <w:p w14:paraId="5820FA1E" w14:textId="21254084" w:rsidR="00B164F0" w:rsidRPr="004B4409" w:rsidRDefault="004B4409" w:rsidP="004B4409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4B4409">
              <w:rPr>
                <w:rFonts w:asciiTheme="minorEastAsia" w:eastAsiaTheme="minorEastAsia" w:hAnsiTheme="minorEastAsia" w:hint="eastAsia"/>
                <w:bCs/>
                <w:sz w:val="24"/>
              </w:rPr>
              <w:t>2.</w:t>
            </w:r>
            <w:r w:rsidR="001D63CF" w:rsidRPr="004B4409">
              <w:rPr>
                <w:rFonts w:asciiTheme="minorEastAsia" w:eastAsiaTheme="minorEastAsia" w:hAnsiTheme="minorEastAsia" w:hint="eastAsia"/>
                <w:bCs/>
                <w:sz w:val="24"/>
              </w:rPr>
              <w:t>充填处理碧玺的特征</w:t>
            </w:r>
          </w:p>
          <w:p w14:paraId="452E41B8" w14:textId="6CD8E087" w:rsidR="004B4409" w:rsidRDefault="004B4409" w:rsidP="004B4409">
            <w:pPr>
              <w:spacing w:line="360" w:lineRule="auto"/>
              <w:ind w:firstLine="410"/>
              <w:rPr>
                <w:sz w:val="24"/>
              </w:rPr>
            </w:pPr>
            <w:r w:rsidRPr="004B4409">
              <w:rPr>
                <w:rFonts w:hint="eastAsia"/>
                <w:sz w:val="24"/>
              </w:rPr>
              <w:t>各组结合</w:t>
            </w:r>
            <w:r>
              <w:rPr>
                <w:rFonts w:hint="eastAsia"/>
                <w:sz w:val="24"/>
              </w:rPr>
              <w:t>充填原理思考：充填碧玺与天然碧玺可能有哪些不同？</w:t>
            </w:r>
          </w:p>
          <w:p w14:paraId="48DBAD86" w14:textId="686CD9E2" w:rsidR="004B4409" w:rsidRDefault="00D447F4" w:rsidP="004B4409">
            <w:pPr>
              <w:spacing w:line="360" w:lineRule="auto"/>
              <w:ind w:firstLine="410"/>
              <w:rPr>
                <w:sz w:val="24"/>
              </w:rPr>
            </w:pPr>
            <w:r>
              <w:rPr>
                <w:rFonts w:hint="eastAsia"/>
                <w:sz w:val="24"/>
              </w:rPr>
              <w:t>教师对小组</w:t>
            </w:r>
            <w:r w:rsidR="004B4409">
              <w:rPr>
                <w:rFonts w:hint="eastAsia"/>
                <w:sz w:val="24"/>
              </w:rPr>
              <w:t>上传内容</w:t>
            </w:r>
            <w:r>
              <w:rPr>
                <w:rFonts w:hint="eastAsia"/>
                <w:sz w:val="24"/>
              </w:rPr>
              <w:t>进行</w:t>
            </w:r>
            <w:r w:rsidR="004B4409">
              <w:rPr>
                <w:rFonts w:hint="eastAsia"/>
                <w:sz w:val="24"/>
              </w:rPr>
              <w:t>点评</w:t>
            </w:r>
            <w:r>
              <w:rPr>
                <w:rFonts w:hint="eastAsia"/>
                <w:sz w:val="24"/>
              </w:rPr>
              <w:t>、补充、总结</w:t>
            </w:r>
            <w:r w:rsidR="004B4409">
              <w:rPr>
                <w:rFonts w:hint="eastAsia"/>
                <w:sz w:val="24"/>
              </w:rPr>
              <w:t>。</w:t>
            </w:r>
          </w:p>
          <w:p w14:paraId="3925293D" w14:textId="3942E2B7" w:rsidR="004B4409" w:rsidRPr="004B4409" w:rsidRDefault="00017761" w:rsidP="00D447F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（三）</w:t>
            </w:r>
            <w:r w:rsidR="004B4409">
              <w:rPr>
                <w:rFonts w:hint="eastAsia"/>
                <w:sz w:val="24"/>
              </w:rPr>
              <w:t>实验验证</w:t>
            </w:r>
          </w:p>
          <w:p w14:paraId="44C89F5A" w14:textId="5CFFE0DB" w:rsidR="004B4409" w:rsidRDefault="00017761" w:rsidP="00B164F0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1.</w:t>
            </w:r>
            <w:r w:rsidR="00B81296">
              <w:rPr>
                <w:rFonts w:asciiTheme="minorEastAsia" w:eastAsiaTheme="minorEastAsia" w:hAnsiTheme="minorEastAsia" w:hint="eastAsia"/>
                <w:bCs/>
                <w:sz w:val="24"/>
              </w:rPr>
              <w:t>任务目的：结合以上讨论内容，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使用显微镜和电子天平</w:t>
            </w:r>
            <w:r w:rsidR="00D447F4">
              <w:rPr>
                <w:rFonts w:asciiTheme="minorEastAsia" w:eastAsiaTheme="minorEastAsia" w:hAnsiTheme="minorEastAsia" w:hint="eastAsia"/>
                <w:bCs/>
                <w:sz w:val="24"/>
              </w:rPr>
              <w:t>、紫外荧光灯</w:t>
            </w:r>
            <w:r w:rsidR="00B81296">
              <w:rPr>
                <w:rFonts w:asciiTheme="minorEastAsia" w:eastAsiaTheme="minorEastAsia" w:hAnsiTheme="minorEastAsia" w:hint="eastAsia"/>
                <w:bCs/>
                <w:sz w:val="24"/>
              </w:rPr>
              <w:t>验证充填碧玺的特征。</w:t>
            </w:r>
          </w:p>
          <w:p w14:paraId="5F962BF7" w14:textId="1A9DCFDD" w:rsidR="004B4409" w:rsidRDefault="00017761" w:rsidP="00B164F0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2.</w:t>
            </w:r>
            <w:r w:rsidR="00B81296">
              <w:rPr>
                <w:rFonts w:asciiTheme="minorEastAsia" w:eastAsiaTheme="minorEastAsia" w:hAnsiTheme="minorEastAsia" w:hint="eastAsia"/>
                <w:bCs/>
                <w:sz w:val="24"/>
              </w:rPr>
              <w:t>任务实施</w:t>
            </w:r>
          </w:p>
          <w:p w14:paraId="1506C0C4" w14:textId="4F87EBBE" w:rsidR="00A32FE3" w:rsidRDefault="00A32FE3" w:rsidP="00B164F0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（1）总体观察：</w:t>
            </w:r>
          </w:p>
          <w:p w14:paraId="2C6BBFCD" w14:textId="721B538C" w:rsidR="00A32FE3" w:rsidRDefault="00A32FE3" w:rsidP="00B164F0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各组观察样本颜色、光泽、透明度等特征，记录观察内容。</w:t>
            </w:r>
          </w:p>
          <w:p w14:paraId="18E99269" w14:textId="30848715" w:rsidR="00017761" w:rsidRDefault="00017761" w:rsidP="00B164F0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</w:t>
            </w:r>
            <w:r w:rsidR="00A32FE3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）显微镜观察</w:t>
            </w:r>
          </w:p>
          <w:p w14:paraId="41ADE9DD" w14:textId="177B2D5C" w:rsidR="00D447F4" w:rsidRPr="00D447F4" w:rsidRDefault="00017761" w:rsidP="00D447F4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各组同学使用显微镜观察内外部特征，上传观察结果。</w:t>
            </w:r>
            <w:r w:rsidR="00D447F4">
              <w:rPr>
                <w:rFonts w:asciiTheme="minorEastAsia" w:eastAsiaTheme="minorEastAsia" w:hAnsiTheme="minorEastAsia" w:hint="eastAsia"/>
                <w:bCs/>
                <w:sz w:val="24"/>
              </w:rPr>
              <w:t>教师</w:t>
            </w:r>
            <w:r w:rsidR="00D447F4">
              <w:rPr>
                <w:rFonts w:hint="eastAsia"/>
                <w:bCs/>
                <w:sz w:val="24"/>
              </w:rPr>
              <w:t>根据各组上传内容进行小组互评、教师点评。</w:t>
            </w:r>
          </w:p>
          <w:p w14:paraId="6C027D64" w14:textId="4654805C" w:rsidR="00017761" w:rsidRDefault="00017761" w:rsidP="00017761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思考：不同的内部特征分别代表什么填充物？</w:t>
            </w:r>
          </w:p>
          <w:p w14:paraId="32CD2CB4" w14:textId="7817140C" w:rsidR="00017761" w:rsidRDefault="00017761" w:rsidP="00017761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</w:t>
            </w:r>
            <w:r w:rsidR="00A32FE3">
              <w:rPr>
                <w:rFonts w:asciiTheme="minorEastAsia" w:eastAsiaTheme="minorEastAsia" w:hAnsiTheme="minorEastAsia" w:hint="eastAsia"/>
                <w:bCs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）电子天平</w:t>
            </w:r>
          </w:p>
          <w:p w14:paraId="6B87D49F" w14:textId="217649D9" w:rsidR="00D447F4" w:rsidRPr="00D447F4" w:rsidRDefault="00017761" w:rsidP="00D447F4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各组使用电子天平，采用静水称重法测定样本密度，上传样本密度值。</w:t>
            </w:r>
            <w:r w:rsidR="00D447F4">
              <w:rPr>
                <w:rFonts w:hint="eastAsia"/>
                <w:bCs/>
                <w:sz w:val="24"/>
              </w:rPr>
              <w:t>根据各组上传数值进行小组互评、教师点评。</w:t>
            </w:r>
          </w:p>
          <w:p w14:paraId="5091CD12" w14:textId="671D05F6" w:rsidR="00017761" w:rsidRDefault="00017761" w:rsidP="00017761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师：结合测定密度值，我们发现充填碧玺的密度和天然碧玺的密度基本没有差别</w:t>
            </w:r>
            <w:r w:rsidR="00D447F4">
              <w:rPr>
                <w:rFonts w:asciiTheme="minorEastAsia" w:eastAsiaTheme="minorEastAsia" w:hAnsiTheme="minorEastAsia" w:hint="eastAsia"/>
                <w:bCs/>
                <w:sz w:val="24"/>
              </w:rPr>
              <w:t>，分析原因。</w:t>
            </w:r>
          </w:p>
          <w:p w14:paraId="565C1931" w14:textId="0F9702B7" w:rsidR="00D447F4" w:rsidRDefault="00D447F4" w:rsidP="00D447F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（4）发光性</w:t>
            </w:r>
          </w:p>
          <w:p w14:paraId="2F4FE1E6" w14:textId="4D532445" w:rsidR="00D447F4" w:rsidRDefault="00D447F4" w:rsidP="00D447F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各组使用紫外荧光灯观察样本发光性，记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lastRenderedPageBreak/>
              <w:t>录观察现象，上传观察内容。</w:t>
            </w:r>
          </w:p>
          <w:p w14:paraId="5E4BEF2C" w14:textId="341ABB21" w:rsidR="00017761" w:rsidRDefault="00D447F4" w:rsidP="00017761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3.</w:t>
            </w:r>
            <w:r w:rsidR="006A1CCF">
              <w:rPr>
                <w:rFonts w:asciiTheme="minorEastAsia" w:eastAsiaTheme="minorEastAsia" w:hAnsiTheme="minorEastAsia" w:hint="eastAsia"/>
                <w:bCs/>
                <w:sz w:val="24"/>
              </w:rPr>
              <w:t>任务小结</w:t>
            </w:r>
          </w:p>
          <w:p w14:paraId="0E8A8A08" w14:textId="05FC639B" w:rsidR="006A1CCF" w:rsidRDefault="006A1CCF" w:rsidP="00017761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充填碧玺的典型特征</w:t>
            </w:r>
            <w:r w:rsidR="00067ABA">
              <w:rPr>
                <w:rFonts w:asciiTheme="minorEastAsia" w:eastAsiaTheme="minorEastAsia" w:hAnsiTheme="minorEastAsia" w:hint="eastAsia"/>
                <w:bCs/>
                <w:sz w:val="24"/>
              </w:rPr>
              <w:t>：</w:t>
            </w:r>
          </w:p>
          <w:tbl>
            <w:tblPr>
              <w:tblStyle w:val="a9"/>
              <w:tblW w:w="5000" w:type="pct"/>
              <w:tblLook w:val="04A0" w:firstRow="1" w:lastRow="0" w:firstColumn="1" w:lastColumn="0" w:noHBand="0" w:noVBand="1"/>
            </w:tblPr>
            <w:tblGrid>
              <w:gridCol w:w="1268"/>
              <w:gridCol w:w="3599"/>
            </w:tblGrid>
            <w:tr w:rsidR="00437A41" w14:paraId="0F803733" w14:textId="77777777" w:rsidTr="006A1CCF">
              <w:tc>
                <w:tcPr>
                  <w:tcW w:w="1303" w:type="pct"/>
                </w:tcPr>
                <w:p w14:paraId="73DE1531" w14:textId="77777777" w:rsidR="006A1CCF" w:rsidRDefault="006A1CCF" w:rsidP="00781942">
                  <w:pPr>
                    <w:framePr w:hSpace="180" w:wrap="around" w:vAnchor="page" w:hAnchor="margin" w:xAlign="center" w:y="2533"/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表面特征</w:t>
                  </w:r>
                </w:p>
              </w:tc>
              <w:tc>
                <w:tcPr>
                  <w:tcW w:w="3697" w:type="pct"/>
                </w:tcPr>
                <w:p w14:paraId="29DFF329" w14:textId="5F8AA1F4" w:rsidR="006A1CCF" w:rsidRDefault="002F3AE3" w:rsidP="00781942">
                  <w:pPr>
                    <w:framePr w:hSpace="180" w:wrap="around" w:vAnchor="page" w:hAnchor="margin" w:xAlign="center" w:y="2533"/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弱玻璃光泽、</w:t>
                  </w:r>
                  <w:r w:rsidR="006A1CCF">
                    <w:rPr>
                      <w:rFonts w:hint="eastAsia"/>
                      <w:sz w:val="24"/>
                    </w:rPr>
                    <w:t>沟渠纹</w:t>
                  </w:r>
                </w:p>
              </w:tc>
            </w:tr>
            <w:tr w:rsidR="00437A41" w14:paraId="2448B0F0" w14:textId="77777777" w:rsidTr="006A1CCF">
              <w:tc>
                <w:tcPr>
                  <w:tcW w:w="1303" w:type="pct"/>
                </w:tcPr>
                <w:p w14:paraId="44D2680F" w14:textId="77777777" w:rsidR="006A1CCF" w:rsidRDefault="006A1CCF" w:rsidP="00781942">
                  <w:pPr>
                    <w:framePr w:hSpace="180" w:wrap="around" w:vAnchor="page" w:hAnchor="margin" w:xAlign="center" w:y="2533"/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内部特征</w:t>
                  </w:r>
                </w:p>
              </w:tc>
              <w:tc>
                <w:tcPr>
                  <w:tcW w:w="3697" w:type="pct"/>
                </w:tcPr>
                <w:p w14:paraId="56EEDAB2" w14:textId="785C2552" w:rsidR="006A1CCF" w:rsidRDefault="006A1CCF" w:rsidP="00781942">
                  <w:pPr>
                    <w:framePr w:hSpace="180" w:wrap="around" w:vAnchor="page" w:hAnchor="margin" w:xAlign="center" w:y="2533"/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闪光效应、内部光泽异常、褐黄色充填物残留、流动构造。</w:t>
                  </w:r>
                </w:p>
              </w:tc>
            </w:tr>
            <w:tr w:rsidR="00D447F4" w14:paraId="55A24119" w14:textId="77777777" w:rsidTr="006A1CCF">
              <w:tc>
                <w:tcPr>
                  <w:tcW w:w="1303" w:type="pct"/>
                </w:tcPr>
                <w:p w14:paraId="03A8544C" w14:textId="4758A9D5" w:rsidR="00D447F4" w:rsidRDefault="00D447F4" w:rsidP="00781942">
                  <w:pPr>
                    <w:framePr w:hSpace="180" w:wrap="around" w:vAnchor="page" w:hAnchor="margin" w:xAlign="center" w:y="2533"/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发光性</w:t>
                  </w:r>
                </w:p>
              </w:tc>
              <w:tc>
                <w:tcPr>
                  <w:tcW w:w="3697" w:type="pct"/>
                </w:tcPr>
                <w:p w14:paraId="6BB68F3E" w14:textId="58A942D6" w:rsidR="00D447F4" w:rsidRDefault="00067ABA" w:rsidP="00781942">
                  <w:pPr>
                    <w:framePr w:hSpace="180" w:wrap="around" w:vAnchor="page" w:hAnchor="margin" w:xAlign="center" w:y="2533"/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紫外光下可见充填物分布状态</w:t>
                  </w:r>
                </w:p>
              </w:tc>
            </w:tr>
          </w:tbl>
          <w:p w14:paraId="360F9DFE" w14:textId="22097DDB" w:rsidR="006A1CCF" w:rsidRDefault="00D447F4" w:rsidP="006A1CCF">
            <w:pPr>
              <w:spacing w:before="240"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4.</w:t>
            </w:r>
            <w:r w:rsidR="00067ABA">
              <w:rPr>
                <w:rFonts w:asciiTheme="minorEastAsia" w:eastAsiaTheme="minorEastAsia" w:hAnsiTheme="minorEastAsia" w:hint="eastAsia"/>
                <w:bCs/>
                <w:sz w:val="24"/>
              </w:rPr>
              <w:t>任务延伸：登录教学资源库，查看充填后染色的碧玺应该如何鉴别</w:t>
            </w:r>
            <w:r w:rsidR="006A1CCF">
              <w:rPr>
                <w:rFonts w:asciiTheme="minorEastAsia" w:eastAsiaTheme="minorEastAsia" w:hAnsiTheme="minorEastAsia" w:hint="eastAsia"/>
                <w:bCs/>
                <w:sz w:val="24"/>
              </w:rPr>
              <w:t>？</w:t>
            </w:r>
          </w:p>
          <w:p w14:paraId="19DBAB2B" w14:textId="37F86892" w:rsidR="00067ABA" w:rsidRPr="00102BB1" w:rsidRDefault="006B7C2E" w:rsidP="00426985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五</w:t>
            </w:r>
            <w:r w:rsidR="00067ABA" w:rsidRPr="00102BB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、综合任务：鉴定碧玺和充填处理碧玺</w:t>
            </w:r>
          </w:p>
          <w:p w14:paraId="1B425F4C" w14:textId="709F73AB" w:rsidR="00067ABA" w:rsidRDefault="00426985" w:rsidP="00513CA7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（一</w:t>
            </w:r>
            <w:r w:rsidR="00067ABA">
              <w:rPr>
                <w:rFonts w:hint="eastAsia"/>
                <w:sz w:val="24"/>
              </w:rPr>
              <w:t>）任务目的：</w:t>
            </w:r>
            <w:r w:rsidR="00067ABA" w:rsidRPr="00610D02">
              <w:rPr>
                <w:rFonts w:hint="eastAsia"/>
                <w:bCs/>
                <w:sz w:val="24"/>
              </w:rPr>
              <w:t>运用</w:t>
            </w:r>
            <w:r>
              <w:rPr>
                <w:rFonts w:hint="eastAsia"/>
                <w:bCs/>
                <w:sz w:val="24"/>
              </w:rPr>
              <w:t>碧玺和充填处理碧玺的鉴定特征，选择相应的仪器在未知样本中鉴定碧玺和充填处理碧玺。</w:t>
            </w:r>
          </w:p>
          <w:p w14:paraId="5C4EB5CF" w14:textId="6589C573" w:rsidR="00067ABA" w:rsidRDefault="00426985" w:rsidP="00067A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（二</w:t>
            </w:r>
            <w:r w:rsidR="00067ABA">
              <w:rPr>
                <w:rFonts w:hint="eastAsia"/>
                <w:sz w:val="24"/>
              </w:rPr>
              <w:t>）任务实施</w:t>
            </w:r>
          </w:p>
          <w:p w14:paraId="52A19FD0" w14:textId="77777777" w:rsidR="00067ABA" w:rsidRDefault="00067ABA" w:rsidP="00067A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肉眼观察</w:t>
            </w:r>
          </w:p>
          <w:p w14:paraId="2B1742BB" w14:textId="455AF8ED" w:rsidR="00426985" w:rsidRDefault="00426985" w:rsidP="00426985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各组同学观察样本颜色、光泽、透明度及特殊光学效应等特征，记录并上传观察内容。</w:t>
            </w:r>
          </w:p>
          <w:p w14:paraId="6731ED65" w14:textId="0A81EDEF" w:rsidR="00426985" w:rsidRDefault="00426985" w:rsidP="0042698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折射仪</w:t>
            </w:r>
          </w:p>
          <w:p w14:paraId="3591AB16" w14:textId="00721892" w:rsidR="00426985" w:rsidRDefault="00426985" w:rsidP="00426985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各组同学使用折射仪测定样本折射率值，上传样本折射率值。</w:t>
            </w:r>
          </w:p>
          <w:p w14:paraId="5C172EFA" w14:textId="409F3F8B" w:rsidR="00426985" w:rsidRDefault="00426985" w:rsidP="00426985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思考：为了使鉴定结果零失误，测定折射率值需要注意什么？</w:t>
            </w:r>
          </w:p>
          <w:p w14:paraId="0EB63B31" w14:textId="4584841D" w:rsidR="00067ABA" w:rsidRDefault="00426985" w:rsidP="00067ABA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 w:rsidR="00067ABA">
              <w:rPr>
                <w:rFonts w:hint="eastAsia"/>
                <w:bCs/>
                <w:sz w:val="24"/>
              </w:rPr>
              <w:t>.</w:t>
            </w:r>
            <w:r>
              <w:rPr>
                <w:rFonts w:hint="eastAsia"/>
                <w:bCs/>
                <w:sz w:val="24"/>
              </w:rPr>
              <w:t>发光性</w:t>
            </w:r>
          </w:p>
          <w:p w14:paraId="000976C2" w14:textId="7B8BD6D8" w:rsidR="00067ABA" w:rsidRDefault="00426985" w:rsidP="00067ABA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各组同学使用紫外荧光灯，在紫外光下观察样本的发光性</w:t>
            </w:r>
            <w:r w:rsidR="00067ABA"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  <w:bCs/>
                <w:sz w:val="24"/>
              </w:rPr>
              <w:t>小组观察结束后上传观察现象。</w:t>
            </w:r>
          </w:p>
          <w:p w14:paraId="3EBE06A4" w14:textId="1DC9F111" w:rsidR="00426985" w:rsidRDefault="00426985" w:rsidP="00067ABA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思考：样本紫外光下呈现弱荧光一定是充填处理碧玺吗？</w:t>
            </w:r>
          </w:p>
          <w:p w14:paraId="061DAD8C" w14:textId="6334EED5" w:rsidR="00067ABA" w:rsidRDefault="00426985" w:rsidP="00067A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067ABA">
              <w:rPr>
                <w:rFonts w:hint="eastAsia"/>
                <w:sz w:val="24"/>
              </w:rPr>
              <w:t>.</w:t>
            </w:r>
            <w:r w:rsidR="00067ABA">
              <w:rPr>
                <w:rFonts w:hint="eastAsia"/>
                <w:sz w:val="24"/>
              </w:rPr>
              <w:t>显微镜观察</w:t>
            </w:r>
          </w:p>
          <w:p w14:paraId="3B9788C3" w14:textId="77777777" w:rsidR="00067ABA" w:rsidRDefault="00067ABA" w:rsidP="00067ABA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各组同学使用宝石显微镜观察样本的内部特征。</w:t>
            </w:r>
          </w:p>
          <w:p w14:paraId="00BB42A4" w14:textId="796185BF" w:rsidR="00426985" w:rsidRDefault="00426985" w:rsidP="00067ABA">
            <w:pPr>
              <w:spacing w:line="360" w:lineRule="auto"/>
              <w:ind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教师对小组观察现象进行综合点评，各组为样本定名，完成检测任务。</w:t>
            </w:r>
          </w:p>
          <w:p w14:paraId="3F666B1D" w14:textId="77777777" w:rsidR="00067ABA" w:rsidRDefault="00067ABA" w:rsidP="00067A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（四）任务小结</w:t>
            </w:r>
          </w:p>
          <w:p w14:paraId="572809BB" w14:textId="26F39024" w:rsidR="00067ABA" w:rsidRDefault="00067ABA" w:rsidP="00067ABA">
            <w:pPr>
              <w:spacing w:line="360" w:lineRule="auto"/>
              <w:ind w:firstLineChars="200" w:firstLine="480"/>
              <w:rPr>
                <w:sz w:val="24"/>
              </w:rPr>
            </w:pPr>
            <w:r w:rsidRPr="00421DE4">
              <w:rPr>
                <w:rFonts w:hint="eastAsia"/>
                <w:sz w:val="24"/>
              </w:rPr>
              <w:t>通过本节内容学习，同学们能够较好地</w:t>
            </w:r>
            <w:r>
              <w:rPr>
                <w:rFonts w:hint="eastAsia"/>
                <w:sz w:val="24"/>
              </w:rPr>
              <w:t>完成本节任务，能够结合已学的理论知识，熟练使用相关仪器鉴别</w:t>
            </w:r>
            <w:r w:rsidR="00102BB1">
              <w:rPr>
                <w:rFonts w:hint="eastAsia"/>
                <w:sz w:val="24"/>
              </w:rPr>
              <w:t>碧玺与充填处理碧玺</w:t>
            </w:r>
            <w:r w:rsidRPr="00421DE4">
              <w:rPr>
                <w:rFonts w:hint="eastAsia"/>
                <w:sz w:val="24"/>
              </w:rPr>
              <w:t>。</w:t>
            </w:r>
          </w:p>
          <w:p w14:paraId="6EB26658" w14:textId="71338E38" w:rsidR="00067ABA" w:rsidRPr="00F23D0E" w:rsidRDefault="00067ABA" w:rsidP="00067ABA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hint="eastAsia"/>
                <w:sz w:val="24"/>
              </w:rPr>
              <w:t>（五）延伸：</w:t>
            </w:r>
            <w:r w:rsidR="00102BB1">
              <w:rPr>
                <w:rFonts w:hint="eastAsia"/>
                <w:bCs/>
                <w:sz w:val="24"/>
              </w:rPr>
              <w:t>市场调研，研究碧玺近一年的市场概况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418" w:type="dxa"/>
            <w:gridSpan w:val="3"/>
          </w:tcPr>
          <w:p w14:paraId="735EC8F3" w14:textId="0D1CA130" w:rsidR="00061CD7" w:rsidRPr="00061CD7" w:rsidRDefault="00061CD7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061CD7"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>1.点评各组的学习成果。</w:t>
            </w:r>
          </w:p>
          <w:p w14:paraId="397666B4" w14:textId="23F4555F" w:rsidR="00061CD7" w:rsidRDefault="00061CD7" w:rsidP="008C66A0">
            <w:pPr>
              <w:spacing w:line="360" w:lineRule="auto"/>
              <w:rPr>
                <w:sz w:val="24"/>
              </w:rPr>
            </w:pPr>
            <w:r w:rsidRPr="00061CD7">
              <w:rPr>
                <w:rFonts w:hint="eastAsia"/>
                <w:sz w:val="24"/>
              </w:rPr>
              <w:t>2.</w:t>
            </w:r>
            <w:r w:rsidRPr="00061CD7">
              <w:rPr>
                <w:rFonts w:hint="eastAsia"/>
                <w:sz w:val="24"/>
              </w:rPr>
              <w:t>整理问题</w:t>
            </w:r>
          </w:p>
          <w:p w14:paraId="0E4B3BF5" w14:textId="6E0A0BA9" w:rsidR="008C66A0" w:rsidRDefault="008C66A0" w:rsidP="008C66A0">
            <w:pPr>
              <w:spacing w:line="360" w:lineRule="auto"/>
              <w:rPr>
                <w:sz w:val="24"/>
              </w:rPr>
            </w:pPr>
          </w:p>
          <w:p w14:paraId="126E573F" w14:textId="77777777" w:rsidR="008C66A0" w:rsidRDefault="008C66A0" w:rsidP="008C66A0">
            <w:pPr>
              <w:spacing w:line="360" w:lineRule="auto"/>
              <w:rPr>
                <w:sz w:val="24"/>
              </w:rPr>
            </w:pPr>
          </w:p>
          <w:p w14:paraId="2E15C150" w14:textId="77777777" w:rsidR="008C66A0" w:rsidRPr="008C66A0" w:rsidRDefault="008C66A0" w:rsidP="008C66A0">
            <w:pPr>
              <w:spacing w:line="360" w:lineRule="auto"/>
              <w:rPr>
                <w:sz w:val="24"/>
              </w:rPr>
            </w:pPr>
          </w:p>
          <w:p w14:paraId="19CA39A4" w14:textId="2C33F026" w:rsidR="00061CD7" w:rsidRPr="008C66A0" w:rsidRDefault="008C66A0" w:rsidP="008C66A0">
            <w:pPr>
              <w:spacing w:line="360" w:lineRule="auto"/>
              <w:rPr>
                <w:sz w:val="24"/>
              </w:rPr>
            </w:pPr>
            <w:r w:rsidRPr="008C66A0">
              <w:rPr>
                <w:rFonts w:hint="eastAsia"/>
                <w:sz w:val="24"/>
              </w:rPr>
              <w:t>1.</w:t>
            </w:r>
            <w:r w:rsidRPr="008C66A0">
              <w:rPr>
                <w:rFonts w:hint="eastAsia"/>
                <w:sz w:val="24"/>
              </w:rPr>
              <w:t>播放视频</w:t>
            </w:r>
          </w:p>
          <w:p w14:paraId="0F02A3AC" w14:textId="6D80FB2C" w:rsidR="00077BE5" w:rsidRDefault="00077BE5" w:rsidP="008C66A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教师点评</w:t>
            </w:r>
          </w:p>
          <w:p w14:paraId="1D56F0DF" w14:textId="5A4C435B" w:rsidR="008C66A0" w:rsidRPr="008C66A0" w:rsidRDefault="00077BE5" w:rsidP="008C66A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8C66A0" w:rsidRPr="008C66A0">
              <w:rPr>
                <w:rFonts w:hint="eastAsia"/>
                <w:sz w:val="24"/>
              </w:rPr>
              <w:t>.</w:t>
            </w:r>
            <w:r w:rsidR="008C66A0" w:rsidRPr="008C66A0">
              <w:rPr>
                <w:rFonts w:hint="eastAsia"/>
                <w:sz w:val="24"/>
              </w:rPr>
              <w:t>归纳总结</w:t>
            </w:r>
          </w:p>
          <w:p w14:paraId="7E11F72E" w14:textId="4B718540" w:rsidR="00061CD7" w:rsidRDefault="00077BE5" w:rsidP="008C66A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检验</w:t>
            </w:r>
          </w:p>
          <w:p w14:paraId="12449F2B" w14:textId="77777777" w:rsidR="00061CD7" w:rsidRDefault="00061CD7" w:rsidP="00061CD7">
            <w:pPr>
              <w:spacing w:line="360" w:lineRule="auto"/>
              <w:rPr>
                <w:sz w:val="24"/>
              </w:rPr>
            </w:pPr>
          </w:p>
          <w:p w14:paraId="6D9AE70C" w14:textId="77777777" w:rsidR="00061CD7" w:rsidRDefault="00061CD7" w:rsidP="00061CD7">
            <w:pPr>
              <w:spacing w:line="360" w:lineRule="auto"/>
              <w:rPr>
                <w:sz w:val="24"/>
              </w:rPr>
            </w:pPr>
          </w:p>
          <w:p w14:paraId="6A9E9A90" w14:textId="77777777" w:rsidR="00061CD7" w:rsidRDefault="00061CD7" w:rsidP="00061CD7">
            <w:pPr>
              <w:spacing w:line="360" w:lineRule="auto"/>
              <w:rPr>
                <w:sz w:val="24"/>
              </w:rPr>
            </w:pPr>
          </w:p>
          <w:p w14:paraId="619C7308" w14:textId="77777777" w:rsidR="00061CD7" w:rsidRDefault="00061CD7" w:rsidP="00061CD7">
            <w:pPr>
              <w:spacing w:line="360" w:lineRule="auto"/>
              <w:rPr>
                <w:sz w:val="24"/>
              </w:rPr>
            </w:pPr>
          </w:p>
          <w:p w14:paraId="49F5E940" w14:textId="77777777" w:rsidR="00061CD7" w:rsidRDefault="00061CD7" w:rsidP="00061CD7">
            <w:pPr>
              <w:spacing w:line="360" w:lineRule="auto"/>
              <w:rPr>
                <w:sz w:val="24"/>
              </w:rPr>
            </w:pPr>
          </w:p>
          <w:p w14:paraId="51D43755" w14:textId="77777777" w:rsidR="00077BE5" w:rsidRDefault="00077BE5" w:rsidP="00061CD7">
            <w:pPr>
              <w:spacing w:line="360" w:lineRule="auto"/>
              <w:rPr>
                <w:sz w:val="24"/>
              </w:rPr>
            </w:pPr>
          </w:p>
          <w:p w14:paraId="555B8E6C" w14:textId="77777777" w:rsidR="00077BE5" w:rsidRDefault="00077BE5" w:rsidP="00061CD7">
            <w:pPr>
              <w:spacing w:line="360" w:lineRule="auto"/>
              <w:rPr>
                <w:sz w:val="24"/>
              </w:rPr>
            </w:pPr>
          </w:p>
          <w:p w14:paraId="68FCF080" w14:textId="77777777" w:rsidR="00077BE5" w:rsidRDefault="00077BE5" w:rsidP="00061CD7">
            <w:pPr>
              <w:spacing w:line="360" w:lineRule="auto"/>
              <w:rPr>
                <w:sz w:val="24"/>
              </w:rPr>
            </w:pPr>
          </w:p>
          <w:p w14:paraId="4AA33FFB" w14:textId="77777777" w:rsidR="00077BE5" w:rsidRDefault="00077BE5" w:rsidP="00061CD7">
            <w:pPr>
              <w:spacing w:line="360" w:lineRule="auto"/>
              <w:rPr>
                <w:sz w:val="24"/>
              </w:rPr>
            </w:pPr>
          </w:p>
          <w:p w14:paraId="73DA6615" w14:textId="77777777" w:rsidR="00077BE5" w:rsidRDefault="00077BE5" w:rsidP="00061CD7">
            <w:pPr>
              <w:spacing w:line="360" w:lineRule="auto"/>
              <w:rPr>
                <w:sz w:val="24"/>
              </w:rPr>
            </w:pPr>
          </w:p>
          <w:p w14:paraId="1C8B3508" w14:textId="77777777" w:rsidR="00077BE5" w:rsidRDefault="00077BE5" w:rsidP="00061CD7">
            <w:pPr>
              <w:spacing w:line="360" w:lineRule="auto"/>
              <w:rPr>
                <w:sz w:val="24"/>
              </w:rPr>
            </w:pPr>
          </w:p>
          <w:p w14:paraId="7214D3D7" w14:textId="77777777" w:rsidR="00077BE5" w:rsidRDefault="00077BE5" w:rsidP="00061CD7">
            <w:pPr>
              <w:spacing w:line="360" w:lineRule="auto"/>
              <w:rPr>
                <w:sz w:val="24"/>
              </w:rPr>
            </w:pPr>
          </w:p>
          <w:p w14:paraId="69200FC6" w14:textId="77777777" w:rsidR="00D16FE6" w:rsidRDefault="00D16FE6" w:rsidP="00061CD7">
            <w:pPr>
              <w:spacing w:line="360" w:lineRule="auto"/>
              <w:rPr>
                <w:sz w:val="24"/>
              </w:rPr>
            </w:pPr>
          </w:p>
          <w:p w14:paraId="1BCC4EF4" w14:textId="77777777" w:rsidR="00D16FE6" w:rsidRDefault="00D16FE6" w:rsidP="00061CD7">
            <w:pPr>
              <w:spacing w:line="360" w:lineRule="auto"/>
              <w:rPr>
                <w:sz w:val="24"/>
              </w:rPr>
            </w:pPr>
          </w:p>
          <w:p w14:paraId="240FD56B" w14:textId="3E7E834F" w:rsidR="00077BE5" w:rsidRPr="002A310A" w:rsidRDefault="002A310A" w:rsidP="002A310A">
            <w:pPr>
              <w:spacing w:line="360" w:lineRule="auto"/>
              <w:rPr>
                <w:sz w:val="24"/>
              </w:rPr>
            </w:pPr>
            <w:r w:rsidRPr="002A310A">
              <w:rPr>
                <w:rFonts w:hint="eastAsia"/>
                <w:sz w:val="24"/>
              </w:rPr>
              <w:t>1.</w:t>
            </w:r>
            <w:r w:rsidRPr="002A310A">
              <w:rPr>
                <w:rFonts w:hint="eastAsia"/>
                <w:sz w:val="24"/>
              </w:rPr>
              <w:t>问题引导</w:t>
            </w:r>
          </w:p>
          <w:p w14:paraId="233E3E47" w14:textId="6FB0A450" w:rsidR="002A310A" w:rsidRDefault="002A310A" w:rsidP="002A310A">
            <w:pPr>
              <w:spacing w:line="360" w:lineRule="auto"/>
              <w:rPr>
                <w:sz w:val="24"/>
              </w:rPr>
            </w:pPr>
            <w:r w:rsidRPr="002A310A">
              <w:rPr>
                <w:rFonts w:hint="eastAsia"/>
                <w:sz w:val="24"/>
              </w:rPr>
              <w:t>2.</w:t>
            </w:r>
            <w:r w:rsidRPr="002A310A">
              <w:rPr>
                <w:rFonts w:hint="eastAsia"/>
                <w:sz w:val="24"/>
              </w:rPr>
              <w:t>小组点评</w:t>
            </w:r>
          </w:p>
          <w:p w14:paraId="2227781D" w14:textId="71DC8C4A" w:rsidR="00772BAF" w:rsidRPr="002A310A" w:rsidRDefault="00772BAF" w:rsidP="002A310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播放虚拟仿真动画</w:t>
            </w:r>
          </w:p>
          <w:p w14:paraId="7464077C" w14:textId="61BAFA39" w:rsidR="002A310A" w:rsidRPr="002A310A" w:rsidRDefault="002A310A" w:rsidP="002A310A">
            <w:pPr>
              <w:spacing w:line="360" w:lineRule="auto"/>
              <w:rPr>
                <w:sz w:val="24"/>
              </w:rPr>
            </w:pPr>
            <w:r w:rsidRPr="002A310A">
              <w:rPr>
                <w:rFonts w:hint="eastAsia"/>
                <w:sz w:val="24"/>
              </w:rPr>
              <w:t>3.</w:t>
            </w:r>
            <w:r w:rsidRPr="002A310A">
              <w:rPr>
                <w:rFonts w:hint="eastAsia"/>
                <w:sz w:val="24"/>
              </w:rPr>
              <w:t>教师总结</w:t>
            </w:r>
          </w:p>
          <w:p w14:paraId="0E7B3C85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4D9C5018" w14:textId="77777777" w:rsidR="002E0875" w:rsidRDefault="002E0875" w:rsidP="00061CD7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0B97A2C" w14:textId="77777777" w:rsidR="00D17AF7" w:rsidRDefault="00D17AF7" w:rsidP="00061CD7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690881B" w14:textId="77777777" w:rsidR="00D17AF7" w:rsidRDefault="00D17AF7" w:rsidP="00061CD7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1C24E66" w14:textId="77777777" w:rsidR="00D17AF7" w:rsidRDefault="00D17AF7" w:rsidP="00061CD7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6467526" w14:textId="77777777" w:rsidR="00D17AF7" w:rsidRDefault="00D17AF7" w:rsidP="00061CD7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8090154" w14:textId="77777777" w:rsidR="00D17AF7" w:rsidRDefault="00D17AF7" w:rsidP="00061CD7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C84DB25" w14:textId="77777777" w:rsidR="00D17AF7" w:rsidRDefault="00D17AF7" w:rsidP="00061CD7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FD7D602" w14:textId="77777777" w:rsidR="00D17AF7" w:rsidRDefault="00D17AF7" w:rsidP="00061CD7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639F413" w14:textId="77777777" w:rsidR="00D17AF7" w:rsidRDefault="00D17AF7" w:rsidP="00061CD7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8556594" w14:textId="77777777" w:rsidR="00D17AF7" w:rsidRDefault="00D17AF7" w:rsidP="00061CD7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D82CF5A" w14:textId="46A8AEFE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E597515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8ED61C0" w14:textId="77777777" w:rsidR="002E0875" w:rsidRDefault="002E0875" w:rsidP="00061CD7">
            <w:pPr>
              <w:widowControl/>
            </w:pPr>
          </w:p>
          <w:p w14:paraId="65CBC24A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4E96BEB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9DE0AD0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6518B60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15CDC75" w14:textId="77777777" w:rsidR="002E0875" w:rsidRDefault="002E0875" w:rsidP="00061CD7">
            <w:pPr>
              <w:widowControl/>
            </w:pPr>
          </w:p>
          <w:p w14:paraId="528254A3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CF5CCC6" w14:textId="77777777" w:rsidR="004F4268" w:rsidRDefault="004F4268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CBDC6C9" w14:textId="77777777" w:rsidR="004F4268" w:rsidRDefault="004F4268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77FD46E" w14:textId="77777777" w:rsidR="004F4268" w:rsidRDefault="004F4268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7B33D68" w14:textId="77777777" w:rsidR="00166DA7" w:rsidRDefault="00166DA7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D1CD537" w14:textId="77777777" w:rsidR="00166DA7" w:rsidRDefault="00166DA7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75F1D1B" w14:textId="77777777" w:rsidR="00166DA7" w:rsidRDefault="00166DA7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E053768" w14:textId="2F6F13F1" w:rsidR="004F4268" w:rsidRPr="00005021" w:rsidRDefault="00005021" w:rsidP="0000502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005021">
              <w:rPr>
                <w:rFonts w:asciiTheme="minorEastAsia" w:eastAsiaTheme="minorEastAsia" w:hAnsiTheme="minorEastAsia" w:cs="宋体" w:hint="eastAsia"/>
                <w:sz w:val="24"/>
              </w:rPr>
              <w:t>1.发放未知样本和检测任务单。</w:t>
            </w:r>
          </w:p>
          <w:p w14:paraId="535CD7CC" w14:textId="1BBDD160" w:rsidR="00005021" w:rsidRDefault="00005021" w:rsidP="0000502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巡视指导，即时评价。</w:t>
            </w:r>
          </w:p>
          <w:p w14:paraId="5C160CDE" w14:textId="4EC30FAF" w:rsidR="00005021" w:rsidRDefault="00005021" w:rsidP="0000502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发现问题，答疑解惑。</w:t>
            </w:r>
          </w:p>
          <w:p w14:paraId="2C3D8B96" w14:textId="215A08EF" w:rsidR="00005021" w:rsidRDefault="00005021" w:rsidP="0000502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小组点评，归纳总结。</w:t>
            </w:r>
          </w:p>
          <w:p w14:paraId="16158E52" w14:textId="7A6137EB" w:rsidR="00005021" w:rsidRPr="00005021" w:rsidRDefault="00005021" w:rsidP="0000502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任务延伸</w:t>
            </w:r>
          </w:p>
          <w:p w14:paraId="392B7A81" w14:textId="77777777" w:rsidR="004F4268" w:rsidRDefault="004F4268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4078C04" w14:textId="77777777" w:rsidR="004F4268" w:rsidRDefault="004F4268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40935789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6F91F3B1" w14:textId="77777777" w:rsidR="004F4268" w:rsidRDefault="004F4268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11BFEB24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6E32347C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1714720F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06686A6A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6EC72A7D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69B5F046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03CF98CE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4E25D57A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1C7B7D78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48891765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6CCFF220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0088A127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149AFB76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18AD8A61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54A2662B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28681A17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3CBDB162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0BC24AC3" w14:textId="77777777" w:rsidR="00D16FE6" w:rsidRDefault="00D16FE6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37BADF07" w14:textId="77777777" w:rsidR="00D16FE6" w:rsidRDefault="00D16FE6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7874D565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352B7EBA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60A962C9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5D3FA238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544ACBF3" w14:textId="0BCAF2AF" w:rsidR="00084A71" w:rsidRDefault="00D16FE6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发布问题</w:t>
            </w:r>
          </w:p>
          <w:p w14:paraId="547F10D4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29B56FE8" w14:textId="65F09FA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3092D76C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752611EE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508AE0BB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7ADC36C7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6D2E701E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1CD2678F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4EDBA168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5ACBDF0F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5A3918D7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5B7ADA81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29902A75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1AB99236" w14:textId="795A5536" w:rsidR="00084A71" w:rsidRDefault="00D16FE6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lastRenderedPageBreak/>
              <w:t>1.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播放动画</w:t>
            </w:r>
          </w:p>
          <w:p w14:paraId="789BD671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D63C01A" w14:textId="6FEF5CE1" w:rsidR="004531B8" w:rsidRDefault="00D16FE6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提出问题</w:t>
            </w:r>
          </w:p>
          <w:p w14:paraId="06CD8B0D" w14:textId="77777777" w:rsidR="004531B8" w:rsidRDefault="004531B8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65C30E4" w14:textId="310ADD93" w:rsidR="004531B8" w:rsidRDefault="00D16FE6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3.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小组点评</w:t>
            </w:r>
          </w:p>
          <w:p w14:paraId="617FDC3B" w14:textId="77777777" w:rsidR="00C8289B" w:rsidRDefault="00C8289B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130AB83" w14:textId="77777777" w:rsidR="00C8289B" w:rsidRDefault="00C8289B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3307F88" w14:textId="77777777" w:rsidR="00C8289B" w:rsidRDefault="00C8289B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6994E10" w14:textId="77777777" w:rsidR="00C8289B" w:rsidRDefault="00C8289B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2548FF5" w14:textId="77777777" w:rsidR="00C8289B" w:rsidRDefault="00C8289B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123832A" w14:textId="77777777" w:rsidR="00C8289B" w:rsidRDefault="00C8289B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74042E0" w14:textId="27858604" w:rsidR="002E37E1" w:rsidRPr="004F4268" w:rsidRDefault="002E37E1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698AB82C" w14:textId="77777777" w:rsidR="00B443B6" w:rsidRDefault="00B443B6" w:rsidP="00061CD7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14:paraId="0FA8FC30" w14:textId="73E970BB" w:rsidR="00D16FE6" w:rsidRPr="00D16FE6" w:rsidRDefault="00D16FE6" w:rsidP="00D16FE6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16FE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1.发布任务和充填碧玺样本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。</w:t>
            </w:r>
          </w:p>
          <w:p w14:paraId="64A86BE8" w14:textId="77777777" w:rsidR="00D16FE6" w:rsidRDefault="00D16FE6" w:rsidP="00D16FE6">
            <w:pPr>
              <w:spacing w:line="360" w:lineRule="auto"/>
              <w:rPr>
                <w:sz w:val="24"/>
              </w:rPr>
            </w:pPr>
            <w:r w:rsidRPr="00D16FE6">
              <w:rPr>
                <w:sz w:val="24"/>
              </w:rPr>
              <w:t>2.</w:t>
            </w:r>
            <w:r w:rsidRPr="00D16FE6">
              <w:rPr>
                <w:rFonts w:hint="eastAsia"/>
                <w:sz w:val="24"/>
              </w:rPr>
              <w:t>巡视指导</w:t>
            </w:r>
            <w:r>
              <w:rPr>
                <w:rFonts w:hint="eastAsia"/>
                <w:sz w:val="24"/>
              </w:rPr>
              <w:t>，答疑解惑。</w:t>
            </w:r>
          </w:p>
          <w:p w14:paraId="16D6FBE4" w14:textId="6BD326D2" w:rsidR="00D16FE6" w:rsidRDefault="00437A41" w:rsidP="00D16FE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点评各组观察结果。</w:t>
            </w:r>
          </w:p>
          <w:p w14:paraId="442F2654" w14:textId="77777777" w:rsidR="00437A41" w:rsidRDefault="00437A41" w:rsidP="00D16FE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总结充填碧玺特征。</w:t>
            </w:r>
          </w:p>
          <w:p w14:paraId="3E712980" w14:textId="77777777" w:rsidR="00437A41" w:rsidRDefault="00437A41" w:rsidP="00D16FE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任务延伸。</w:t>
            </w:r>
          </w:p>
          <w:p w14:paraId="1651E7DF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5F391DB7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2D35EF2A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0924F780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6A37A9C9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74797E60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73F21A77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29EE2F28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3193E8F9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125D7153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25D140F7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67B605F7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4D0FC473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70F042F2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4C452F94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64656AE4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2AD86359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4A681809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67DD1680" w14:textId="77777777" w:rsidR="00102BB1" w:rsidRPr="0000502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005021">
              <w:rPr>
                <w:rFonts w:asciiTheme="minorEastAsia" w:eastAsiaTheme="minorEastAsia" w:hAnsiTheme="minorEastAsia" w:cs="宋体" w:hint="eastAsia"/>
                <w:sz w:val="24"/>
              </w:rPr>
              <w:t>1.发放未知样本和检测任务单。</w:t>
            </w:r>
          </w:p>
          <w:p w14:paraId="27B50D16" w14:textId="77777777" w:rsidR="00102BB1" w:rsidRDefault="00102BB1" w:rsidP="00102BB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巡视指导，即时评价。</w:t>
            </w:r>
          </w:p>
          <w:p w14:paraId="67C3BDA3" w14:textId="77777777" w:rsidR="00102BB1" w:rsidRDefault="00102BB1" w:rsidP="00102BB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发现问题，答疑解惑。</w:t>
            </w:r>
          </w:p>
          <w:p w14:paraId="5B4EFC57" w14:textId="77777777" w:rsidR="00102BB1" w:rsidRDefault="00102BB1" w:rsidP="00102BB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小组点评，归纳总结。</w:t>
            </w:r>
          </w:p>
          <w:p w14:paraId="0033858D" w14:textId="77777777" w:rsidR="00102BB1" w:rsidRPr="00005021" w:rsidRDefault="00102BB1" w:rsidP="00102BB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任务延伸</w:t>
            </w:r>
          </w:p>
          <w:p w14:paraId="166EEEC8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38CB3C82" w14:textId="77777777" w:rsidR="00102BB1" w:rsidRDefault="00102BB1" w:rsidP="00D16FE6">
            <w:pPr>
              <w:spacing w:line="360" w:lineRule="auto"/>
              <w:rPr>
                <w:sz w:val="24"/>
              </w:rPr>
            </w:pPr>
          </w:p>
          <w:p w14:paraId="4BDE405E" w14:textId="54B1E09E" w:rsidR="00102BB1" w:rsidRPr="00D16FE6" w:rsidRDefault="00102BB1" w:rsidP="00D16FE6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14:paraId="28583130" w14:textId="67B53E84" w:rsidR="00D17AF7" w:rsidRPr="00061CD7" w:rsidRDefault="00061CD7" w:rsidP="008C66A0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061CD7"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>1.小组上传学习成果。</w:t>
            </w:r>
          </w:p>
          <w:p w14:paraId="79BF4AB4" w14:textId="2F6E6430" w:rsidR="00061CD7" w:rsidRDefault="00061CD7" w:rsidP="008C66A0">
            <w:pPr>
              <w:spacing w:line="360" w:lineRule="auto"/>
              <w:rPr>
                <w:sz w:val="24"/>
              </w:rPr>
            </w:pPr>
            <w:r w:rsidRPr="00061CD7">
              <w:rPr>
                <w:sz w:val="24"/>
              </w:rPr>
              <w:t>2.</w:t>
            </w:r>
            <w:r w:rsidRPr="00061CD7">
              <w:rPr>
                <w:rFonts w:hint="eastAsia"/>
                <w:sz w:val="24"/>
              </w:rPr>
              <w:t>各小组探讨对策</w:t>
            </w:r>
            <w:r w:rsidR="008C66A0">
              <w:rPr>
                <w:rFonts w:hint="eastAsia"/>
                <w:sz w:val="24"/>
              </w:rPr>
              <w:t>。</w:t>
            </w:r>
          </w:p>
          <w:p w14:paraId="251BB212" w14:textId="13A5E119" w:rsidR="00061CD7" w:rsidRDefault="00061CD7" w:rsidP="008C66A0">
            <w:pPr>
              <w:spacing w:line="360" w:lineRule="auto"/>
              <w:rPr>
                <w:sz w:val="24"/>
              </w:rPr>
            </w:pPr>
          </w:p>
          <w:p w14:paraId="758BC26A" w14:textId="77777777" w:rsidR="008C66A0" w:rsidRDefault="008C66A0" w:rsidP="008C66A0">
            <w:pPr>
              <w:spacing w:line="360" w:lineRule="auto"/>
              <w:rPr>
                <w:sz w:val="24"/>
              </w:rPr>
            </w:pPr>
          </w:p>
          <w:p w14:paraId="427F79BF" w14:textId="77777777" w:rsidR="008C66A0" w:rsidRDefault="008C66A0" w:rsidP="008C66A0">
            <w:pPr>
              <w:spacing w:line="360" w:lineRule="auto"/>
              <w:rPr>
                <w:sz w:val="24"/>
              </w:rPr>
            </w:pPr>
          </w:p>
          <w:p w14:paraId="328B26CB" w14:textId="646D83E1" w:rsidR="00061CD7" w:rsidRDefault="008C66A0" w:rsidP="008C66A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观看视频</w:t>
            </w:r>
          </w:p>
          <w:p w14:paraId="1F5C13D0" w14:textId="04B93297" w:rsidR="00061CD7" w:rsidRDefault="008C66A0" w:rsidP="008C66A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小组讨论</w:t>
            </w:r>
          </w:p>
          <w:p w14:paraId="2A70D2C7" w14:textId="255A29CF" w:rsidR="00061CD7" w:rsidRDefault="00077BE5" w:rsidP="008C66A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提交结果</w:t>
            </w:r>
          </w:p>
          <w:p w14:paraId="4552E952" w14:textId="441F9A53" w:rsidR="00061CD7" w:rsidRDefault="00077BE5" w:rsidP="008C66A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内化知识</w:t>
            </w:r>
          </w:p>
          <w:p w14:paraId="18CDBE24" w14:textId="77777777" w:rsidR="00061CD7" w:rsidRDefault="00061CD7" w:rsidP="008C66A0">
            <w:pPr>
              <w:spacing w:line="360" w:lineRule="auto"/>
              <w:rPr>
                <w:sz w:val="24"/>
              </w:rPr>
            </w:pPr>
          </w:p>
          <w:p w14:paraId="28042C44" w14:textId="77777777" w:rsidR="00061CD7" w:rsidRDefault="00061CD7" w:rsidP="008C66A0">
            <w:pPr>
              <w:spacing w:line="360" w:lineRule="auto"/>
              <w:rPr>
                <w:sz w:val="24"/>
              </w:rPr>
            </w:pPr>
          </w:p>
          <w:p w14:paraId="43230797" w14:textId="77777777" w:rsidR="00061CD7" w:rsidRDefault="00061CD7" w:rsidP="008C66A0">
            <w:pPr>
              <w:spacing w:line="360" w:lineRule="auto"/>
              <w:rPr>
                <w:sz w:val="24"/>
              </w:rPr>
            </w:pPr>
          </w:p>
          <w:p w14:paraId="31E7125C" w14:textId="77777777" w:rsidR="00061CD7" w:rsidRDefault="00061CD7" w:rsidP="008C66A0">
            <w:pPr>
              <w:spacing w:line="360" w:lineRule="auto"/>
              <w:rPr>
                <w:sz w:val="24"/>
              </w:rPr>
            </w:pPr>
          </w:p>
          <w:p w14:paraId="08B8197C" w14:textId="77777777" w:rsidR="00061CD7" w:rsidRDefault="00061CD7" w:rsidP="008C66A0">
            <w:pPr>
              <w:spacing w:line="360" w:lineRule="auto"/>
              <w:rPr>
                <w:sz w:val="24"/>
              </w:rPr>
            </w:pPr>
          </w:p>
          <w:p w14:paraId="19B65728" w14:textId="77777777" w:rsidR="00061CD7" w:rsidRDefault="00061CD7" w:rsidP="008C66A0">
            <w:pPr>
              <w:spacing w:line="360" w:lineRule="auto"/>
              <w:rPr>
                <w:sz w:val="24"/>
              </w:rPr>
            </w:pPr>
          </w:p>
          <w:p w14:paraId="033A5A59" w14:textId="77777777" w:rsidR="00061CD7" w:rsidRDefault="00061CD7" w:rsidP="008C66A0">
            <w:pPr>
              <w:spacing w:line="360" w:lineRule="auto"/>
              <w:rPr>
                <w:sz w:val="24"/>
              </w:rPr>
            </w:pPr>
          </w:p>
          <w:p w14:paraId="70A8C060" w14:textId="77777777" w:rsidR="00061CD7" w:rsidRDefault="00061CD7" w:rsidP="008C66A0">
            <w:pPr>
              <w:spacing w:line="360" w:lineRule="auto"/>
              <w:rPr>
                <w:sz w:val="24"/>
              </w:rPr>
            </w:pPr>
          </w:p>
          <w:p w14:paraId="14E91DFD" w14:textId="77777777" w:rsidR="00061CD7" w:rsidRDefault="00061CD7" w:rsidP="008C66A0">
            <w:pPr>
              <w:spacing w:line="360" w:lineRule="auto"/>
              <w:rPr>
                <w:sz w:val="24"/>
              </w:rPr>
            </w:pPr>
          </w:p>
          <w:p w14:paraId="12A9A4FD" w14:textId="77777777" w:rsidR="00077BE5" w:rsidRDefault="00077BE5" w:rsidP="008C66A0">
            <w:pPr>
              <w:spacing w:line="360" w:lineRule="auto"/>
              <w:rPr>
                <w:sz w:val="24"/>
              </w:rPr>
            </w:pPr>
          </w:p>
          <w:p w14:paraId="28C8D0EE" w14:textId="77777777" w:rsidR="00077BE5" w:rsidRDefault="00077BE5" w:rsidP="008C66A0">
            <w:pPr>
              <w:spacing w:line="360" w:lineRule="auto"/>
              <w:rPr>
                <w:sz w:val="24"/>
              </w:rPr>
            </w:pPr>
          </w:p>
          <w:p w14:paraId="3B0408FD" w14:textId="77777777" w:rsidR="00077BE5" w:rsidRDefault="00077BE5" w:rsidP="008C66A0">
            <w:pPr>
              <w:spacing w:line="360" w:lineRule="auto"/>
              <w:rPr>
                <w:sz w:val="24"/>
              </w:rPr>
            </w:pPr>
          </w:p>
          <w:p w14:paraId="07FDB8B1" w14:textId="77777777" w:rsidR="00D16FE6" w:rsidRDefault="00D16FE6" w:rsidP="008C66A0">
            <w:pPr>
              <w:spacing w:line="360" w:lineRule="auto"/>
              <w:rPr>
                <w:sz w:val="24"/>
              </w:rPr>
            </w:pPr>
          </w:p>
          <w:p w14:paraId="4A97D5A6" w14:textId="77777777" w:rsidR="00D16FE6" w:rsidRDefault="00D16FE6" w:rsidP="008C66A0">
            <w:pPr>
              <w:spacing w:line="360" w:lineRule="auto"/>
              <w:rPr>
                <w:sz w:val="24"/>
              </w:rPr>
            </w:pPr>
          </w:p>
          <w:p w14:paraId="24D9932D" w14:textId="6FE6D806" w:rsidR="00077BE5" w:rsidRPr="002A310A" w:rsidRDefault="002A310A" w:rsidP="002A310A">
            <w:pPr>
              <w:spacing w:line="360" w:lineRule="auto"/>
              <w:rPr>
                <w:sz w:val="24"/>
              </w:rPr>
            </w:pPr>
            <w:r w:rsidRPr="002A310A">
              <w:rPr>
                <w:rFonts w:hint="eastAsia"/>
                <w:sz w:val="24"/>
              </w:rPr>
              <w:t>1.</w:t>
            </w:r>
            <w:r w:rsidRPr="002A310A">
              <w:rPr>
                <w:rFonts w:hint="eastAsia"/>
                <w:sz w:val="24"/>
              </w:rPr>
              <w:t>小组探究</w:t>
            </w:r>
          </w:p>
          <w:p w14:paraId="4BFAEB1D" w14:textId="5B3E8F79" w:rsidR="002A310A" w:rsidRPr="002A310A" w:rsidRDefault="002A310A" w:rsidP="002A310A">
            <w:pPr>
              <w:spacing w:line="360" w:lineRule="auto"/>
              <w:rPr>
                <w:sz w:val="24"/>
              </w:rPr>
            </w:pPr>
            <w:r w:rsidRPr="002A310A">
              <w:rPr>
                <w:rFonts w:hint="eastAsia"/>
                <w:sz w:val="24"/>
              </w:rPr>
              <w:t>2.</w:t>
            </w:r>
            <w:r w:rsidRPr="002A310A">
              <w:rPr>
                <w:rFonts w:hint="eastAsia"/>
                <w:sz w:val="24"/>
              </w:rPr>
              <w:t>上传结果</w:t>
            </w:r>
          </w:p>
          <w:p w14:paraId="23AFD6CA" w14:textId="4464FD98" w:rsidR="002E0875" w:rsidRDefault="00772BAF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3.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观看动画</w:t>
            </w:r>
          </w:p>
          <w:p w14:paraId="2BCFBD27" w14:textId="2C17BE1A" w:rsidR="002E0875" w:rsidRDefault="002534A0" w:rsidP="008C66A0">
            <w:pPr>
              <w:spacing w:line="360" w:lineRule="auto"/>
              <w:ind w:firstLineChars="50" w:firstLine="120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巩固知识。</w:t>
            </w:r>
          </w:p>
          <w:p w14:paraId="5B985CBB" w14:textId="77777777" w:rsidR="002E0875" w:rsidRDefault="002E0875" w:rsidP="008C66A0">
            <w:pPr>
              <w:spacing w:line="360" w:lineRule="auto"/>
              <w:ind w:firstLineChars="50" w:firstLine="120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F2A4A6C" w14:textId="77777777" w:rsidR="002E0875" w:rsidRDefault="002E0875" w:rsidP="008C66A0">
            <w:pPr>
              <w:spacing w:line="360" w:lineRule="auto"/>
              <w:ind w:firstLineChars="50" w:firstLine="120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475FEEF" w14:textId="77777777" w:rsidR="002E0875" w:rsidRDefault="002E0875" w:rsidP="008C66A0">
            <w:pPr>
              <w:spacing w:line="360" w:lineRule="auto"/>
              <w:ind w:firstLineChars="50" w:firstLine="120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DC1C74E" w14:textId="77777777" w:rsidR="002E0875" w:rsidRDefault="002E0875" w:rsidP="008C66A0">
            <w:pPr>
              <w:spacing w:line="360" w:lineRule="auto"/>
              <w:ind w:firstLineChars="50" w:firstLine="120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E07C2D1" w14:textId="77777777" w:rsidR="00D17AF7" w:rsidRDefault="00D17AF7" w:rsidP="008C66A0">
            <w:pPr>
              <w:spacing w:line="360" w:lineRule="auto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  <w:p w14:paraId="4D69E2B8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22B81A9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A1A21EA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793C8AE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B86774D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209BB8BD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110AF691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CA1CC39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624A5B7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6F60C77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848E06F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ED6ECCD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6472C4C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703746D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A966040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595EF76" w14:textId="38735D03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410593C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23C24B2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6EC4E80" w14:textId="77777777" w:rsidR="00166DA7" w:rsidRDefault="00166DA7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28C7F76" w14:textId="77777777" w:rsidR="00166DA7" w:rsidRDefault="00166DA7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9EE4D86" w14:textId="77777777" w:rsidR="00166DA7" w:rsidRDefault="00166DA7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8588898" w14:textId="4699D86D" w:rsidR="00084A71" w:rsidRDefault="0000502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各组领取4份样本，查看任务单</w:t>
            </w:r>
          </w:p>
          <w:p w14:paraId="777D1771" w14:textId="3534D738" w:rsidR="00084A71" w:rsidRDefault="0000502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小组合作，验证特征。</w:t>
            </w:r>
          </w:p>
          <w:p w14:paraId="47315DE7" w14:textId="2804E53B" w:rsidR="00005021" w:rsidRDefault="0000502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3.产生问题，积极探讨。</w:t>
            </w:r>
          </w:p>
          <w:p w14:paraId="5EDACE57" w14:textId="3E202707" w:rsidR="00005021" w:rsidRDefault="0000502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4.上传结果。</w:t>
            </w:r>
          </w:p>
          <w:p w14:paraId="72861FC4" w14:textId="1193F705" w:rsidR="00005021" w:rsidRDefault="0000502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5.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完成延伸任务。</w:t>
            </w:r>
          </w:p>
          <w:p w14:paraId="14F93D5E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8B4079B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D949195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7A1FDE2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C95B194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5CA3297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9038AB2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7EC9F37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BA4BE93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A2FCCB8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6422387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259BF00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8010504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A2A5620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536FB23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94D7509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B8FB5C3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33CA500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D1A6997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95178CE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5946474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70ACE43" w14:textId="77777777" w:rsidR="00D16FE6" w:rsidRDefault="00D16FE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D3F1914" w14:textId="77777777" w:rsidR="006B7C2E" w:rsidRDefault="006B7C2E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8B21332" w14:textId="77777777" w:rsidR="006B7C2E" w:rsidRDefault="006B7C2E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2973377" w14:textId="77777777" w:rsidR="006B7C2E" w:rsidRDefault="006B7C2E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D9E2EF4" w14:textId="77777777" w:rsidR="006B7C2E" w:rsidRDefault="006B7C2E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4979518" w14:textId="77777777" w:rsidR="00D16FE6" w:rsidRDefault="00D16FE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8DEAC61" w14:textId="0A0F65D5" w:rsidR="00084A71" w:rsidRDefault="00D16FE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提交答案</w:t>
            </w:r>
          </w:p>
          <w:p w14:paraId="5187D0D7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263AC82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4DDE05A" w14:textId="77777777" w:rsidR="00084A71" w:rsidRDefault="00084A7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1CF7C7C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FE78D8C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12DE7F0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3FE5DD8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31D5E02" w14:textId="77777777" w:rsidR="006B7C2E" w:rsidRDefault="006B7C2E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8AC2FB7" w14:textId="77777777" w:rsidR="006B7C2E" w:rsidRDefault="006B7C2E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0AF7A24" w14:textId="77777777" w:rsidR="006B7C2E" w:rsidRDefault="006B7C2E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6ED77D1" w14:textId="77777777" w:rsidR="006B7C2E" w:rsidRDefault="006B7C2E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F1A645D" w14:textId="77777777" w:rsidR="006B7C2E" w:rsidRDefault="006B7C2E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062F638" w14:textId="77777777" w:rsidR="002E0875" w:rsidRDefault="002E0875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9CC5306" w14:textId="688395E4" w:rsidR="004531B8" w:rsidRDefault="00D16FE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lastRenderedPageBreak/>
              <w:t>2.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观看动画</w:t>
            </w:r>
          </w:p>
          <w:p w14:paraId="5E99EFDC" w14:textId="77777777" w:rsidR="004531B8" w:rsidRDefault="004531B8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293AD3A" w14:textId="11A4E7E8" w:rsidR="004531B8" w:rsidRDefault="00D16FE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小组探讨</w:t>
            </w:r>
          </w:p>
          <w:p w14:paraId="06696FE7" w14:textId="77777777" w:rsidR="004531B8" w:rsidRDefault="004531B8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663156D" w14:textId="6F716A3A" w:rsidR="004531B8" w:rsidRDefault="00D16FE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3.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上传结果</w:t>
            </w:r>
          </w:p>
          <w:p w14:paraId="62D97EA5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CDC58E1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C4AA0E1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60ABC38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4E37A13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5CEFA8E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06ED049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64F55A1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C94C9CA" w14:textId="0A5B8427" w:rsidR="00C8289B" w:rsidRDefault="00D16FE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查看任务单，领取样本。</w:t>
            </w:r>
          </w:p>
          <w:p w14:paraId="6DCE940C" w14:textId="0AEBDE62" w:rsidR="00C8289B" w:rsidRDefault="00D16FE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实验操作，小组探讨。</w:t>
            </w:r>
          </w:p>
          <w:p w14:paraId="5239FA8C" w14:textId="508A0A9B" w:rsidR="004531B8" w:rsidRDefault="00D16FE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3.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上传</w:t>
            </w:r>
            <w:r w:rsidR="00437A41">
              <w:rPr>
                <w:rFonts w:asciiTheme="minorEastAsia" w:eastAsiaTheme="minorEastAsia" w:hAnsiTheme="minorEastAsia" w:cs="宋体" w:hint="eastAsia"/>
                <w:sz w:val="24"/>
              </w:rPr>
              <w:t>观察结果。</w:t>
            </w:r>
          </w:p>
          <w:p w14:paraId="189C160B" w14:textId="1ABC4793" w:rsidR="00C8289B" w:rsidRDefault="00437A4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4.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知识内化。</w:t>
            </w:r>
          </w:p>
          <w:p w14:paraId="37066AF4" w14:textId="37EAC25C" w:rsidR="00C8289B" w:rsidRDefault="00437A41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5.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完成延伸任务。</w:t>
            </w:r>
          </w:p>
          <w:p w14:paraId="0C41ED02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82E1B73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BDFEDAE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8AE236C" w14:textId="77777777" w:rsidR="00C8289B" w:rsidRDefault="00C8289B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E5EB8A0" w14:textId="77777777" w:rsidR="00B443B6" w:rsidRDefault="00B443B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2DDA66C" w14:textId="77777777" w:rsidR="00B443B6" w:rsidRDefault="00B443B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C463DF9" w14:textId="77777777" w:rsidR="00B443B6" w:rsidRDefault="00B443B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DC450E7" w14:textId="77777777" w:rsidR="00B443B6" w:rsidRDefault="00B443B6" w:rsidP="008C66A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1C2986D" w14:textId="77777777" w:rsidR="002E0875" w:rsidRDefault="002E0875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15E6125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CC19039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8C6B500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A1A6FC1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33E2623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5D8524C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6D9F77E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CC35002" w14:textId="77777777" w:rsidR="00102BB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各组领取4份样本，查看任务单</w:t>
            </w:r>
          </w:p>
          <w:p w14:paraId="1BE15583" w14:textId="51E9AE8A" w:rsidR="00102BB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小组合作，检测样本。</w:t>
            </w:r>
          </w:p>
          <w:p w14:paraId="6BD4F82C" w14:textId="0CD9B608" w:rsidR="00102BB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3.产生问题，积极探讨。</w:t>
            </w:r>
          </w:p>
          <w:p w14:paraId="6441A58C" w14:textId="77777777" w:rsidR="00102BB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4.上传结果。</w:t>
            </w:r>
          </w:p>
          <w:p w14:paraId="172918D7" w14:textId="5B8A3166" w:rsidR="00102BB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5.样本定名，完成鉴定任务。</w:t>
            </w:r>
          </w:p>
          <w:p w14:paraId="4578C58C" w14:textId="42747D5D" w:rsidR="00102BB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6.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完成延伸任务。</w:t>
            </w:r>
          </w:p>
          <w:p w14:paraId="42F853FF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BBB3275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8DCF990" w14:textId="119BEE8E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081" w:type="dxa"/>
            <w:gridSpan w:val="2"/>
          </w:tcPr>
          <w:p w14:paraId="605EE686" w14:textId="25129683" w:rsidR="002E0875" w:rsidRPr="00077BE5" w:rsidRDefault="00061CD7" w:rsidP="00077BE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061CD7"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>1.学习</w:t>
            </w:r>
            <w:r w:rsidRPr="00077BE5">
              <w:rPr>
                <w:rFonts w:asciiTheme="minorEastAsia" w:eastAsiaTheme="minorEastAsia" w:hAnsiTheme="minorEastAsia" w:cs="宋体" w:hint="eastAsia"/>
                <w:sz w:val="24"/>
              </w:rPr>
              <w:t>平台</w:t>
            </w:r>
          </w:p>
          <w:p w14:paraId="346E8EFB" w14:textId="0957B91F" w:rsidR="00061CD7" w:rsidRPr="00077BE5" w:rsidRDefault="00061CD7" w:rsidP="00077BE5">
            <w:pPr>
              <w:spacing w:line="360" w:lineRule="auto"/>
              <w:rPr>
                <w:sz w:val="24"/>
              </w:rPr>
            </w:pPr>
            <w:r w:rsidRPr="00077BE5">
              <w:rPr>
                <w:sz w:val="24"/>
              </w:rPr>
              <w:t>2.</w:t>
            </w:r>
            <w:r w:rsidRPr="00077BE5">
              <w:rPr>
                <w:rFonts w:hint="eastAsia"/>
                <w:sz w:val="24"/>
              </w:rPr>
              <w:t>PPT</w:t>
            </w:r>
          </w:p>
          <w:p w14:paraId="0565825A" w14:textId="77777777" w:rsidR="00061CD7" w:rsidRPr="00077BE5" w:rsidRDefault="00061CD7" w:rsidP="00077BE5">
            <w:pPr>
              <w:spacing w:line="360" w:lineRule="auto"/>
              <w:rPr>
                <w:sz w:val="24"/>
              </w:rPr>
            </w:pPr>
          </w:p>
          <w:p w14:paraId="224670FE" w14:textId="77777777" w:rsidR="00061CD7" w:rsidRPr="00077BE5" w:rsidRDefault="00061CD7" w:rsidP="00077BE5">
            <w:pPr>
              <w:spacing w:line="360" w:lineRule="auto"/>
              <w:rPr>
                <w:sz w:val="24"/>
              </w:rPr>
            </w:pPr>
          </w:p>
          <w:p w14:paraId="03697FE4" w14:textId="77777777" w:rsidR="00061CD7" w:rsidRPr="00077BE5" w:rsidRDefault="00061CD7" w:rsidP="00077BE5">
            <w:pPr>
              <w:spacing w:line="360" w:lineRule="auto"/>
              <w:rPr>
                <w:sz w:val="24"/>
              </w:rPr>
            </w:pPr>
          </w:p>
          <w:p w14:paraId="35EB40D0" w14:textId="77777777" w:rsidR="00061CD7" w:rsidRPr="00077BE5" w:rsidRDefault="00061CD7" w:rsidP="00077BE5">
            <w:pPr>
              <w:spacing w:line="360" w:lineRule="auto"/>
              <w:rPr>
                <w:sz w:val="24"/>
              </w:rPr>
            </w:pPr>
          </w:p>
          <w:p w14:paraId="1D22384B" w14:textId="3E5A1AC3" w:rsidR="00061CD7" w:rsidRPr="00077BE5" w:rsidRDefault="00077BE5" w:rsidP="00077BE5">
            <w:pPr>
              <w:spacing w:line="360" w:lineRule="auto"/>
              <w:rPr>
                <w:sz w:val="24"/>
              </w:rPr>
            </w:pPr>
            <w:r w:rsidRPr="00077BE5">
              <w:rPr>
                <w:rFonts w:hint="eastAsia"/>
                <w:sz w:val="24"/>
              </w:rPr>
              <w:t>1.</w:t>
            </w:r>
            <w:r w:rsidRPr="00077BE5">
              <w:rPr>
                <w:rFonts w:hint="eastAsia"/>
                <w:sz w:val="24"/>
              </w:rPr>
              <w:t>案例视频</w:t>
            </w:r>
          </w:p>
          <w:p w14:paraId="21C17AA4" w14:textId="39ED2EE3" w:rsidR="00077BE5" w:rsidRPr="002A310A" w:rsidRDefault="00077BE5" w:rsidP="002A310A">
            <w:pPr>
              <w:spacing w:line="360" w:lineRule="auto"/>
              <w:rPr>
                <w:sz w:val="24"/>
              </w:rPr>
            </w:pPr>
            <w:r w:rsidRPr="00077BE5">
              <w:rPr>
                <w:rFonts w:hint="eastAsia"/>
                <w:sz w:val="24"/>
              </w:rPr>
              <w:t>2.</w:t>
            </w:r>
            <w:r w:rsidRPr="00077BE5">
              <w:rPr>
                <w:rFonts w:hint="eastAsia"/>
                <w:sz w:val="24"/>
              </w:rPr>
              <w:t>学习</w:t>
            </w:r>
            <w:r w:rsidRPr="002A310A">
              <w:rPr>
                <w:rFonts w:hint="eastAsia"/>
                <w:sz w:val="24"/>
              </w:rPr>
              <w:t>平台</w:t>
            </w:r>
          </w:p>
          <w:p w14:paraId="021D7382" w14:textId="1CEAD833" w:rsidR="00077BE5" w:rsidRPr="002A310A" w:rsidRDefault="006B7C2E" w:rsidP="002A310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PPT</w:t>
            </w:r>
          </w:p>
          <w:p w14:paraId="44D648B9" w14:textId="77777777" w:rsidR="00061CD7" w:rsidRPr="002A310A" w:rsidRDefault="00061CD7" w:rsidP="002A310A">
            <w:pPr>
              <w:spacing w:line="360" w:lineRule="auto"/>
              <w:rPr>
                <w:sz w:val="24"/>
              </w:rPr>
            </w:pPr>
          </w:p>
          <w:p w14:paraId="6BB0B2E0" w14:textId="77777777" w:rsidR="00061CD7" w:rsidRPr="002A310A" w:rsidRDefault="00061CD7" w:rsidP="002A310A">
            <w:pPr>
              <w:spacing w:line="360" w:lineRule="auto"/>
              <w:rPr>
                <w:sz w:val="24"/>
              </w:rPr>
            </w:pPr>
          </w:p>
          <w:p w14:paraId="74CB3B20" w14:textId="77777777" w:rsidR="00061CD7" w:rsidRPr="002A310A" w:rsidRDefault="00061CD7" w:rsidP="002A310A">
            <w:pPr>
              <w:spacing w:line="360" w:lineRule="auto"/>
              <w:rPr>
                <w:sz w:val="24"/>
              </w:rPr>
            </w:pPr>
          </w:p>
          <w:p w14:paraId="33A82F4A" w14:textId="77777777" w:rsidR="00061CD7" w:rsidRPr="002A310A" w:rsidRDefault="00061CD7" w:rsidP="002A310A">
            <w:pPr>
              <w:spacing w:line="360" w:lineRule="auto"/>
              <w:rPr>
                <w:sz w:val="24"/>
              </w:rPr>
            </w:pPr>
          </w:p>
          <w:p w14:paraId="562AFCAD" w14:textId="77777777" w:rsidR="00061CD7" w:rsidRPr="002A310A" w:rsidRDefault="00061CD7" w:rsidP="002A310A">
            <w:pPr>
              <w:spacing w:line="360" w:lineRule="auto"/>
              <w:rPr>
                <w:sz w:val="24"/>
              </w:rPr>
            </w:pPr>
          </w:p>
          <w:p w14:paraId="4A2C6E09" w14:textId="77777777" w:rsidR="00061CD7" w:rsidRPr="002A310A" w:rsidRDefault="00061CD7" w:rsidP="002A310A">
            <w:pPr>
              <w:spacing w:line="360" w:lineRule="auto"/>
              <w:rPr>
                <w:sz w:val="24"/>
              </w:rPr>
            </w:pPr>
          </w:p>
          <w:p w14:paraId="25862C68" w14:textId="77777777" w:rsidR="00061CD7" w:rsidRPr="002A310A" w:rsidRDefault="00061CD7" w:rsidP="002A310A">
            <w:pPr>
              <w:spacing w:line="360" w:lineRule="auto"/>
              <w:rPr>
                <w:sz w:val="24"/>
              </w:rPr>
            </w:pPr>
          </w:p>
          <w:p w14:paraId="27626328" w14:textId="77777777" w:rsidR="00061CD7" w:rsidRPr="002A310A" w:rsidRDefault="00061CD7" w:rsidP="002A310A">
            <w:pPr>
              <w:spacing w:line="360" w:lineRule="auto"/>
              <w:rPr>
                <w:sz w:val="24"/>
              </w:rPr>
            </w:pPr>
          </w:p>
          <w:p w14:paraId="7CFE13E4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3A4E18B3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61166311" w14:textId="77777777" w:rsidR="00077BE5" w:rsidRDefault="00077BE5" w:rsidP="002A310A">
            <w:pPr>
              <w:spacing w:line="360" w:lineRule="auto"/>
              <w:rPr>
                <w:sz w:val="24"/>
              </w:rPr>
            </w:pPr>
          </w:p>
          <w:p w14:paraId="3DEC0D22" w14:textId="77777777" w:rsidR="00D16FE6" w:rsidRDefault="00D16FE6" w:rsidP="002A310A">
            <w:pPr>
              <w:spacing w:line="360" w:lineRule="auto"/>
              <w:rPr>
                <w:sz w:val="24"/>
              </w:rPr>
            </w:pPr>
          </w:p>
          <w:p w14:paraId="23C0A44D" w14:textId="77777777" w:rsidR="00D16FE6" w:rsidRDefault="00D16FE6" w:rsidP="002A310A">
            <w:pPr>
              <w:spacing w:line="360" w:lineRule="auto"/>
              <w:rPr>
                <w:sz w:val="24"/>
              </w:rPr>
            </w:pPr>
          </w:p>
          <w:p w14:paraId="763D1F11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21DDC916" w14:textId="27F97059" w:rsidR="00077BE5" w:rsidRPr="002A310A" w:rsidRDefault="002A310A" w:rsidP="002A310A">
            <w:pPr>
              <w:spacing w:line="360" w:lineRule="auto"/>
              <w:rPr>
                <w:sz w:val="24"/>
              </w:rPr>
            </w:pPr>
            <w:r w:rsidRPr="002A310A">
              <w:rPr>
                <w:rFonts w:hint="eastAsia"/>
                <w:sz w:val="24"/>
              </w:rPr>
              <w:t>1.</w:t>
            </w:r>
            <w:r w:rsidRPr="002A310A">
              <w:rPr>
                <w:rFonts w:hint="eastAsia"/>
                <w:sz w:val="24"/>
              </w:rPr>
              <w:t>网络平台</w:t>
            </w:r>
          </w:p>
          <w:p w14:paraId="3AB76EB9" w14:textId="5EC1B85C" w:rsidR="002A310A" w:rsidRPr="002A310A" w:rsidRDefault="002A310A" w:rsidP="002A310A">
            <w:pPr>
              <w:spacing w:line="360" w:lineRule="auto"/>
              <w:rPr>
                <w:sz w:val="24"/>
              </w:rPr>
            </w:pPr>
            <w:r w:rsidRPr="002A310A">
              <w:rPr>
                <w:rFonts w:hint="eastAsia"/>
                <w:sz w:val="24"/>
              </w:rPr>
              <w:t>2.PPT</w:t>
            </w:r>
          </w:p>
          <w:p w14:paraId="48CA7FE8" w14:textId="1D473D79" w:rsidR="002A310A" w:rsidRDefault="002A310A" w:rsidP="002A310A">
            <w:pPr>
              <w:spacing w:line="360" w:lineRule="auto"/>
              <w:rPr>
                <w:sz w:val="24"/>
              </w:rPr>
            </w:pPr>
            <w:r w:rsidRPr="002A310A">
              <w:rPr>
                <w:rFonts w:hint="eastAsia"/>
                <w:sz w:val="24"/>
              </w:rPr>
              <w:t>3.</w:t>
            </w:r>
            <w:r w:rsidRPr="002A310A">
              <w:rPr>
                <w:rFonts w:hint="eastAsia"/>
                <w:sz w:val="24"/>
              </w:rPr>
              <w:t>小组探究法</w:t>
            </w:r>
          </w:p>
          <w:p w14:paraId="25E4B840" w14:textId="72DD5DDA" w:rsidR="002534A0" w:rsidRPr="002A310A" w:rsidRDefault="002534A0" w:rsidP="002A310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仿真动画</w:t>
            </w:r>
          </w:p>
          <w:p w14:paraId="547818D9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1E5E1E17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1BB5295B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10004919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76011108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21F74EA7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27912221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05D70E14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28CD7B35" w14:textId="4681D5D8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6DFC5F44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05DFAAB1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70A40CDC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608E357A" w14:textId="77777777" w:rsidR="00077BE5" w:rsidRPr="002A310A" w:rsidRDefault="00077BE5" w:rsidP="002A310A">
            <w:pPr>
              <w:spacing w:line="360" w:lineRule="auto"/>
              <w:rPr>
                <w:sz w:val="24"/>
              </w:rPr>
            </w:pPr>
          </w:p>
          <w:p w14:paraId="3866E1B3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DED5689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51D9CAF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C10DA64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D96E8B2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169E19D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600FBB4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EC52706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C76C3C2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620C127" w14:textId="77777777" w:rsidR="00166DA7" w:rsidRDefault="00166DA7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19EED35" w14:textId="77777777" w:rsidR="00166DA7" w:rsidRDefault="00166DA7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A1D312E" w14:textId="77777777" w:rsidR="00166DA7" w:rsidRDefault="00166DA7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89EEE68" w14:textId="42DF8F5A" w:rsidR="002E0875" w:rsidRPr="00005021" w:rsidRDefault="00005021" w:rsidP="0000502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005021">
              <w:rPr>
                <w:rFonts w:asciiTheme="minorEastAsia" w:eastAsiaTheme="minorEastAsia" w:hAnsiTheme="minorEastAsia" w:cs="宋体" w:hint="eastAsia"/>
                <w:sz w:val="24"/>
              </w:rPr>
              <w:t>1.教学平台。</w:t>
            </w:r>
          </w:p>
          <w:p w14:paraId="73315485" w14:textId="02E364E3" w:rsidR="00005021" w:rsidRPr="00844EB8" w:rsidRDefault="00005021" w:rsidP="00844EB8">
            <w:pPr>
              <w:spacing w:line="360" w:lineRule="auto"/>
              <w:rPr>
                <w:sz w:val="24"/>
              </w:rPr>
            </w:pPr>
          </w:p>
          <w:p w14:paraId="68A2136E" w14:textId="0BC1157A" w:rsidR="00844EB8" w:rsidRDefault="00844EB8" w:rsidP="00844EB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常规鉴定仪器。</w:t>
            </w:r>
          </w:p>
          <w:p w14:paraId="0961A604" w14:textId="70C5248A" w:rsidR="00844EB8" w:rsidRDefault="00844EB8" w:rsidP="00844EB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未知样本。</w:t>
            </w:r>
          </w:p>
          <w:p w14:paraId="5617AF74" w14:textId="77777777" w:rsidR="00844EB8" w:rsidRDefault="00844EB8" w:rsidP="00844EB8">
            <w:pPr>
              <w:spacing w:line="360" w:lineRule="auto"/>
              <w:rPr>
                <w:sz w:val="24"/>
              </w:rPr>
            </w:pPr>
          </w:p>
          <w:p w14:paraId="65B2DAF7" w14:textId="7D69B87A" w:rsidR="00844EB8" w:rsidRPr="00844EB8" w:rsidRDefault="00844EB8" w:rsidP="00844EB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4.PPT</w:t>
            </w:r>
          </w:p>
          <w:p w14:paraId="142CEDB7" w14:textId="77777777" w:rsidR="002E0875" w:rsidRPr="00844EB8" w:rsidRDefault="002E0875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AA84878" w14:textId="77777777" w:rsidR="002E0875" w:rsidRPr="00844EB8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4F0E5E8" w14:textId="77777777" w:rsidR="002E0875" w:rsidRPr="00844EB8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8B0C59A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0999A5B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FC38719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B22B575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D980838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C802775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B76888C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D6142EB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75105F8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A5EB157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DC643ED" w14:textId="4D0204D2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A28B576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6C64BF5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C4957F3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4BFC557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C02800E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6F79732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8EE4CA8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8FF9097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F5AB63D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60E23A4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3ECC886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DD56225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87C0E80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A44FF65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40696B0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BCFC556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028A455" w14:textId="27B1C004" w:rsidR="00587D4C" w:rsidRDefault="00D16FE6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教学平台</w:t>
            </w:r>
          </w:p>
          <w:p w14:paraId="6D37A559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ACF4A89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D6B1F58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19E47F1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03A9B47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363CB81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6831676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2894303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6DCB443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BFC56F1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AA024E8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CB4AB74" w14:textId="77777777" w:rsidR="006B7C2E" w:rsidRDefault="006B7C2E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E019DC8" w14:textId="68D6FA46" w:rsidR="00084A71" w:rsidRDefault="00D16FE6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1.动画演示</w:t>
            </w:r>
          </w:p>
          <w:p w14:paraId="1F0EF799" w14:textId="5B764D2B" w:rsidR="00084A71" w:rsidRDefault="00D16FE6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问题引导</w:t>
            </w:r>
          </w:p>
          <w:p w14:paraId="1C3D5850" w14:textId="18AE15E5" w:rsidR="00084A71" w:rsidRDefault="00D16FE6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3.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教学平台</w:t>
            </w:r>
          </w:p>
          <w:p w14:paraId="7871C396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F69391E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2C115D4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46F4F5E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D448B76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9A6FE32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520949B" w14:textId="77777777" w:rsidR="00084A71" w:rsidRDefault="00084A71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DF1D274" w14:textId="613D6FD6" w:rsidR="00084A71" w:rsidRPr="00437A41" w:rsidRDefault="00437A41" w:rsidP="00437A4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437A41">
              <w:rPr>
                <w:rFonts w:asciiTheme="minorEastAsia" w:eastAsiaTheme="minorEastAsia" w:hAnsiTheme="minorEastAsia" w:cs="宋体" w:hint="eastAsia"/>
                <w:sz w:val="24"/>
              </w:rPr>
              <w:t>1.教学平台。</w:t>
            </w:r>
          </w:p>
          <w:p w14:paraId="5A765AD6" w14:textId="77777777" w:rsidR="00437A41" w:rsidRDefault="00437A41" w:rsidP="00437A41">
            <w:pPr>
              <w:spacing w:line="360" w:lineRule="auto"/>
              <w:rPr>
                <w:sz w:val="24"/>
              </w:rPr>
            </w:pPr>
          </w:p>
          <w:p w14:paraId="23E44971" w14:textId="33775B1D" w:rsidR="00437A41" w:rsidRPr="00437A41" w:rsidRDefault="00437A41" w:rsidP="00437A41">
            <w:pPr>
              <w:spacing w:line="360" w:lineRule="auto"/>
              <w:rPr>
                <w:sz w:val="24"/>
              </w:rPr>
            </w:pPr>
            <w:r w:rsidRPr="00437A41">
              <w:rPr>
                <w:rFonts w:hint="eastAsia"/>
                <w:sz w:val="24"/>
              </w:rPr>
              <w:t>2.</w:t>
            </w:r>
            <w:r w:rsidRPr="00437A41">
              <w:rPr>
                <w:rFonts w:hint="eastAsia"/>
                <w:sz w:val="24"/>
              </w:rPr>
              <w:t>鉴定仪器、样本。</w:t>
            </w:r>
          </w:p>
          <w:p w14:paraId="30D770BD" w14:textId="38CC6718" w:rsidR="00437A41" w:rsidRDefault="00437A41" w:rsidP="00437A41">
            <w:pPr>
              <w:spacing w:line="360" w:lineRule="auto"/>
              <w:rPr>
                <w:sz w:val="24"/>
              </w:rPr>
            </w:pPr>
            <w:r w:rsidRPr="00437A41"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PPT</w:t>
            </w:r>
          </w:p>
          <w:p w14:paraId="149BCB21" w14:textId="3C4ACB68" w:rsidR="00437A41" w:rsidRPr="00437A41" w:rsidRDefault="00437A41" w:rsidP="00437A41">
            <w:pPr>
              <w:spacing w:line="360" w:lineRule="auto"/>
              <w:rPr>
                <w:sz w:val="24"/>
              </w:rPr>
            </w:pPr>
          </w:p>
          <w:p w14:paraId="0123854F" w14:textId="77777777" w:rsidR="00084A71" w:rsidRPr="00437A41" w:rsidRDefault="00084A71" w:rsidP="00437A4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ABDE105" w14:textId="77777777" w:rsidR="00084A71" w:rsidRPr="00437A41" w:rsidRDefault="00084A71" w:rsidP="00437A4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1A60EB9" w14:textId="77777777" w:rsidR="00587D4C" w:rsidRPr="00437A41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A8FA633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3E7C7F3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1CA3F47" w14:textId="77777777" w:rsidR="002E0875" w:rsidRDefault="002E0875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6EA6B6C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A27E5E6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7AB9653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CB2CC0A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24A65F6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B366F66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25C7E83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16E34FD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BF3C01B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11D7865" w14:textId="77777777" w:rsidR="00587D4C" w:rsidRDefault="00587D4C" w:rsidP="00061CD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78B7DA8" w14:textId="77777777" w:rsidR="00B443B6" w:rsidRDefault="00B443B6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D6076FC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8C1A366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D5D548A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4596F891" w14:textId="26BC7298" w:rsidR="00102BB1" w:rsidRPr="0000502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t>1</w:t>
            </w:r>
            <w:r>
              <w:rPr>
                <w:rFonts w:hint="eastAsia"/>
              </w:rPr>
              <w:t>．</w:t>
            </w:r>
            <w:r w:rsidRPr="00005021">
              <w:rPr>
                <w:rFonts w:asciiTheme="minorEastAsia" w:eastAsiaTheme="minorEastAsia" w:hAnsiTheme="minorEastAsia" w:cs="宋体" w:hint="eastAsia"/>
                <w:sz w:val="24"/>
              </w:rPr>
              <w:t>教学平台。</w:t>
            </w:r>
          </w:p>
          <w:p w14:paraId="4BCAB906" w14:textId="77777777" w:rsidR="00102BB1" w:rsidRPr="00844EB8" w:rsidRDefault="00102BB1" w:rsidP="00102BB1">
            <w:pPr>
              <w:spacing w:line="360" w:lineRule="auto"/>
              <w:rPr>
                <w:sz w:val="24"/>
              </w:rPr>
            </w:pPr>
          </w:p>
          <w:p w14:paraId="16C8DC56" w14:textId="32B987D0" w:rsidR="00102BB1" w:rsidRDefault="00102BB1" w:rsidP="00102BB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常规鉴定仪器。</w:t>
            </w:r>
          </w:p>
          <w:p w14:paraId="2B8F0689" w14:textId="70A8CCE2" w:rsidR="00102BB1" w:rsidRDefault="00102BB1" w:rsidP="00102BB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未知样本。</w:t>
            </w:r>
          </w:p>
          <w:p w14:paraId="28FA81C0" w14:textId="77777777" w:rsidR="00102BB1" w:rsidRDefault="00102BB1" w:rsidP="00102BB1">
            <w:pPr>
              <w:spacing w:line="360" w:lineRule="auto"/>
              <w:rPr>
                <w:sz w:val="24"/>
              </w:rPr>
            </w:pPr>
          </w:p>
          <w:p w14:paraId="2D505D45" w14:textId="08FA27E9" w:rsidR="00102BB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hint="eastAsia"/>
                <w:sz w:val="24"/>
              </w:rPr>
              <w:t>4.PPT</w:t>
            </w:r>
          </w:p>
          <w:p w14:paraId="7F16F495" w14:textId="63194402" w:rsidR="00102BB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5.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任务驱动法</w:t>
            </w:r>
          </w:p>
          <w:p w14:paraId="408117E3" w14:textId="15443697" w:rsidR="00102BB1" w:rsidRDefault="00102BB1" w:rsidP="00102BB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6.实践操作法</w:t>
            </w:r>
          </w:p>
          <w:p w14:paraId="337E3808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C385936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8C318F9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FA1F6AE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3812C1B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D85D8CF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02DB3E3E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2FEF771D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10B95BEC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320822AF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7D276505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6B5B5BA9" w14:textId="77777777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  <w:p w14:paraId="5D343C40" w14:textId="6F2BE808" w:rsidR="00102BB1" w:rsidRDefault="00102BB1" w:rsidP="00844EB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D16FE6" w14:paraId="392BF3A6" w14:textId="77777777" w:rsidTr="004D6828">
        <w:trPr>
          <w:trHeight w:val="962"/>
        </w:trPr>
        <w:tc>
          <w:tcPr>
            <w:tcW w:w="827" w:type="dxa"/>
            <w:vAlign w:val="center"/>
          </w:tcPr>
          <w:p w14:paraId="4A1B63B7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14:paraId="17CD4710" w14:textId="4BFFAE01" w:rsidR="002E0875" w:rsidRDefault="00061806" w:rsidP="00061806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hint="eastAsia"/>
                <w:sz w:val="24"/>
              </w:rPr>
              <w:t>通过本课学习，</w:t>
            </w:r>
            <w:r w:rsidR="002E4249"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4"/>
              </w:rPr>
              <w:t>能较好地掌握</w:t>
            </w:r>
            <w:r w:rsidR="002E4249">
              <w:rPr>
                <w:rFonts w:hint="eastAsia"/>
                <w:sz w:val="24"/>
              </w:rPr>
              <w:t>碧玺的基本性质，</w:t>
            </w:r>
            <w:r>
              <w:rPr>
                <w:rFonts w:hint="eastAsia"/>
                <w:sz w:val="24"/>
              </w:rPr>
              <w:t>提炼碧玺的典型特征，能够使用常规鉴定仪器鉴定碧玺；学生掌握充填处理碧玺的原理和鉴定特征</w:t>
            </w:r>
            <w:r w:rsidR="002E4249">
              <w:rPr>
                <w:rFonts w:hint="eastAsia"/>
                <w:sz w:val="24"/>
              </w:rPr>
              <w:t>，并</w:t>
            </w:r>
            <w:r w:rsidR="006B7C2E">
              <w:rPr>
                <w:rFonts w:hint="eastAsia"/>
                <w:sz w:val="24"/>
              </w:rPr>
              <w:t>能够规范操作仪器鉴定碧玺与充填处理碧玺</w:t>
            </w:r>
            <w:r w:rsidR="004F11E2">
              <w:rPr>
                <w:rFonts w:hint="eastAsia"/>
                <w:sz w:val="24"/>
              </w:rPr>
              <w:t>。</w:t>
            </w:r>
          </w:p>
        </w:tc>
      </w:tr>
      <w:tr w:rsidR="00D16FE6" w14:paraId="74D43954" w14:textId="77777777" w:rsidTr="004D6828">
        <w:trPr>
          <w:trHeight w:val="573"/>
        </w:trPr>
        <w:tc>
          <w:tcPr>
            <w:tcW w:w="827" w:type="dxa"/>
            <w:vAlign w:val="center"/>
          </w:tcPr>
          <w:p w14:paraId="662F020A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14:paraId="037CBA9E" w14:textId="44917E5A" w:rsidR="002E0875" w:rsidRDefault="004F11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 w:rsidR="00061806">
              <w:rPr>
                <w:rFonts w:hint="eastAsia"/>
                <w:bCs/>
                <w:sz w:val="24"/>
              </w:rPr>
              <w:t>．学生继续登录网络平台，完成作业，巩固并检查学习效果</w:t>
            </w:r>
            <w:r>
              <w:rPr>
                <w:rFonts w:hint="eastAsia"/>
                <w:bCs/>
                <w:sz w:val="24"/>
              </w:rPr>
              <w:t>。</w:t>
            </w:r>
          </w:p>
          <w:p w14:paraId="4EEC49C4" w14:textId="146DB9DA" w:rsidR="002E0875" w:rsidRDefault="004F11E2" w:rsidP="00061806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 w:rsidR="00061806">
              <w:rPr>
                <w:rFonts w:hint="eastAsia"/>
                <w:bCs/>
                <w:sz w:val="24"/>
              </w:rPr>
              <w:t>．实践调研，研究碧玺近一年的市场概况。</w:t>
            </w:r>
          </w:p>
          <w:p w14:paraId="630FEBC1" w14:textId="7E0D0B06" w:rsidR="00061806" w:rsidRDefault="00061806" w:rsidP="0006180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．登录网络教学平台，观看尖晶石的基本性质微课视频，预习尖晶石相关知识点。</w:t>
            </w:r>
          </w:p>
        </w:tc>
      </w:tr>
      <w:tr w:rsidR="00D16FE6" w14:paraId="688076C9" w14:textId="77777777" w:rsidTr="004D6828">
        <w:trPr>
          <w:trHeight w:val="699"/>
        </w:trPr>
        <w:tc>
          <w:tcPr>
            <w:tcW w:w="827" w:type="dxa"/>
            <w:vAlign w:val="center"/>
          </w:tcPr>
          <w:p w14:paraId="0CA85324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板书</w:t>
            </w:r>
          </w:p>
          <w:p w14:paraId="308A36DD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 w14:paraId="3787D287" w14:textId="77777777" w:rsidR="006B7C2E" w:rsidRPr="006B7C2E" w:rsidRDefault="006B7C2E" w:rsidP="006B7C2E">
            <w:r w:rsidRPr="006B7C2E">
              <w:rPr>
                <w:rFonts w:ascii="宋体" w:hAnsi="宋体" w:hint="eastAsia"/>
                <w:sz w:val="24"/>
              </w:rPr>
              <w:t>一、检测学习成果，发现问题</w:t>
            </w:r>
          </w:p>
          <w:p w14:paraId="70A45118" w14:textId="77777777" w:rsidR="006B7C2E" w:rsidRPr="006B7C2E" w:rsidRDefault="006B7C2E" w:rsidP="006B7C2E">
            <w:pPr>
              <w:spacing w:line="360" w:lineRule="auto"/>
              <w:rPr>
                <w:sz w:val="24"/>
              </w:rPr>
            </w:pPr>
            <w:r w:rsidRPr="006B7C2E">
              <w:rPr>
                <w:rFonts w:hint="eastAsia"/>
                <w:sz w:val="24"/>
              </w:rPr>
              <w:t>二、探究碧玺的典型特征，解决问题</w:t>
            </w:r>
          </w:p>
          <w:p w14:paraId="6AC7ED91" w14:textId="77777777" w:rsidR="006B7C2E" w:rsidRPr="006B7C2E" w:rsidRDefault="006B7C2E" w:rsidP="006B7C2E">
            <w:pPr>
              <w:spacing w:line="360" w:lineRule="auto"/>
              <w:rPr>
                <w:sz w:val="24"/>
              </w:rPr>
            </w:pPr>
            <w:r w:rsidRPr="006B7C2E">
              <w:rPr>
                <w:sz w:val="24"/>
              </w:rPr>
              <w:t>（</w:t>
            </w:r>
            <w:r w:rsidRPr="006B7C2E">
              <w:rPr>
                <w:rFonts w:hint="eastAsia"/>
                <w:sz w:val="24"/>
              </w:rPr>
              <w:t>一</w:t>
            </w:r>
            <w:r w:rsidRPr="006B7C2E">
              <w:rPr>
                <w:sz w:val="24"/>
              </w:rPr>
              <w:t>）</w:t>
            </w:r>
            <w:r w:rsidRPr="006B7C2E">
              <w:rPr>
                <w:rFonts w:hint="eastAsia"/>
                <w:sz w:val="24"/>
              </w:rPr>
              <w:t>碧玺的结晶学特征</w:t>
            </w:r>
          </w:p>
          <w:p w14:paraId="12F1CA71" w14:textId="77777777" w:rsidR="006B7C2E" w:rsidRPr="006B7C2E" w:rsidRDefault="006B7C2E" w:rsidP="006B7C2E">
            <w:pPr>
              <w:spacing w:line="360" w:lineRule="auto"/>
              <w:rPr>
                <w:sz w:val="24"/>
              </w:rPr>
            </w:pPr>
            <w:r w:rsidRPr="006B7C2E">
              <w:rPr>
                <w:sz w:val="24"/>
              </w:rPr>
              <w:t>（</w:t>
            </w:r>
            <w:r w:rsidRPr="006B7C2E">
              <w:rPr>
                <w:rFonts w:hint="eastAsia"/>
                <w:sz w:val="24"/>
              </w:rPr>
              <w:t>二</w:t>
            </w:r>
            <w:r w:rsidRPr="006B7C2E">
              <w:rPr>
                <w:sz w:val="24"/>
              </w:rPr>
              <w:t>）</w:t>
            </w:r>
            <w:r w:rsidRPr="006B7C2E">
              <w:rPr>
                <w:rFonts w:hint="eastAsia"/>
                <w:sz w:val="24"/>
              </w:rPr>
              <w:t>碧玺的总体观察特征</w:t>
            </w:r>
          </w:p>
          <w:p w14:paraId="60F000C7" w14:textId="77777777" w:rsidR="006B7C2E" w:rsidRPr="006B7C2E" w:rsidRDefault="006B7C2E" w:rsidP="006B7C2E">
            <w:pPr>
              <w:spacing w:line="360" w:lineRule="auto"/>
              <w:rPr>
                <w:sz w:val="24"/>
              </w:rPr>
            </w:pPr>
            <w:r w:rsidRPr="006B7C2E">
              <w:rPr>
                <w:rFonts w:hint="eastAsia"/>
                <w:sz w:val="24"/>
              </w:rPr>
              <w:t>（三）碧玺的光学、力学及显微特征</w:t>
            </w:r>
          </w:p>
          <w:p w14:paraId="725AC72E" w14:textId="77777777" w:rsidR="006B7C2E" w:rsidRPr="006B7C2E" w:rsidRDefault="006B7C2E" w:rsidP="006B7C2E">
            <w:pPr>
              <w:spacing w:line="360" w:lineRule="auto"/>
              <w:rPr>
                <w:sz w:val="24"/>
              </w:rPr>
            </w:pPr>
            <w:r w:rsidRPr="006B7C2E">
              <w:rPr>
                <w:rFonts w:hint="eastAsia"/>
                <w:sz w:val="24"/>
              </w:rPr>
              <w:t>三、项目实战：鉴定碧玺</w:t>
            </w:r>
          </w:p>
          <w:p w14:paraId="1F981757" w14:textId="77777777" w:rsidR="006B7C2E" w:rsidRPr="006B7C2E" w:rsidRDefault="006B7C2E" w:rsidP="006B7C2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6B7C2E">
              <w:rPr>
                <w:rFonts w:asciiTheme="minorEastAsia" w:eastAsiaTheme="minorEastAsia" w:hAnsiTheme="minorEastAsia" w:hint="eastAsia"/>
                <w:bCs/>
                <w:sz w:val="24"/>
              </w:rPr>
              <w:t>四、拓展提升：碧玺的充填处理</w:t>
            </w:r>
          </w:p>
          <w:p w14:paraId="21A8EC5D" w14:textId="479195D3" w:rsidR="002E0875" w:rsidRPr="006B7C2E" w:rsidRDefault="006B7C2E" w:rsidP="006B7C2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6B7C2E">
              <w:rPr>
                <w:rFonts w:asciiTheme="minorEastAsia" w:eastAsiaTheme="minorEastAsia" w:hAnsiTheme="minorEastAsia" w:hint="eastAsia"/>
                <w:bCs/>
                <w:sz w:val="24"/>
              </w:rPr>
              <w:t>五、综合任务：鉴定碧玺和充填处理碧玺</w:t>
            </w:r>
          </w:p>
        </w:tc>
      </w:tr>
      <w:tr w:rsidR="00D16FE6" w14:paraId="0A9E3344" w14:textId="77777777" w:rsidTr="004D6828">
        <w:trPr>
          <w:trHeight w:val="780"/>
        </w:trPr>
        <w:tc>
          <w:tcPr>
            <w:tcW w:w="827" w:type="dxa"/>
            <w:vAlign w:val="center"/>
          </w:tcPr>
          <w:p w14:paraId="2359F668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教学</w:t>
            </w:r>
          </w:p>
          <w:p w14:paraId="4D4EB126" w14:textId="77777777" w:rsidR="002E0875" w:rsidRDefault="004F1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14:paraId="5EEECF93" w14:textId="77E4B6DD" w:rsidR="002E0875" w:rsidRDefault="004F11E2" w:rsidP="00061806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整节课学生参与度较高，通过课前预习、准备环节及活动设置有效地为本节课的开展奠定了基础，通过视频讲解，知识点分析，学生对碧玺的</w:t>
            </w:r>
            <w:r w:rsidR="00E57846">
              <w:rPr>
                <w:rFonts w:ascii="宋体" w:hAnsi="宋体" w:cs="宋体" w:hint="eastAsia"/>
                <w:sz w:val="24"/>
              </w:rPr>
              <w:t>原石特征和成品性质</w:t>
            </w:r>
            <w:r>
              <w:rPr>
                <w:rFonts w:ascii="宋体" w:hAnsi="宋体" w:cs="宋体" w:hint="eastAsia"/>
                <w:sz w:val="24"/>
              </w:rPr>
              <w:t>有了明确的认识，</w:t>
            </w:r>
            <w:r w:rsidR="00E57846">
              <w:rPr>
                <w:rFonts w:ascii="宋体" w:hAnsi="宋体" w:cs="宋体" w:hint="eastAsia"/>
                <w:sz w:val="24"/>
              </w:rPr>
              <w:t>掌握了碧玺的优化处理方法及其鉴别，</w:t>
            </w:r>
            <w:r>
              <w:rPr>
                <w:rFonts w:ascii="宋体" w:hAnsi="宋体" w:cs="宋体" w:hint="eastAsia"/>
                <w:sz w:val="24"/>
              </w:rPr>
              <w:t>完成了认知目标，在实际操作过程中，大部分同学能够在识</w:t>
            </w:r>
            <w:r w:rsidR="00061806">
              <w:rPr>
                <w:rFonts w:ascii="宋体" w:hAnsi="宋体" w:cs="宋体" w:hint="eastAsia"/>
                <w:sz w:val="24"/>
              </w:rPr>
              <w:t>记的基础上通过仪器明确的鉴别碧玺的真伪，完成本节课的重难点目标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</w:tbl>
    <w:p w14:paraId="7A38967F" w14:textId="77777777" w:rsidR="002E0875" w:rsidRDefault="002E0875">
      <w:pPr>
        <w:spacing w:line="360" w:lineRule="auto"/>
        <w:rPr>
          <w:rFonts w:ascii="宋体" w:hAnsi="宋体" w:cs="宋体"/>
          <w:szCs w:val="21"/>
        </w:rPr>
      </w:pPr>
    </w:p>
    <w:sectPr w:rsidR="002E0875">
      <w:pgSz w:w="11906" w:h="16838"/>
      <w:pgMar w:top="1440" w:right="1106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CF287" w14:textId="77777777" w:rsidR="004C0835" w:rsidRDefault="004C0835" w:rsidP="00DA2BD2">
      <w:r>
        <w:separator/>
      </w:r>
    </w:p>
  </w:endnote>
  <w:endnote w:type="continuationSeparator" w:id="0">
    <w:p w14:paraId="5EB82691" w14:textId="77777777" w:rsidR="004C0835" w:rsidRDefault="004C0835" w:rsidP="00DA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2C03D" w14:textId="77777777" w:rsidR="004C0835" w:rsidRDefault="004C0835" w:rsidP="00DA2BD2">
      <w:r>
        <w:separator/>
      </w:r>
    </w:p>
  </w:footnote>
  <w:footnote w:type="continuationSeparator" w:id="0">
    <w:p w14:paraId="6B095A72" w14:textId="77777777" w:rsidR="004C0835" w:rsidRDefault="004C0835" w:rsidP="00DA2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3A5B4B"/>
    <w:multiLevelType w:val="singleLevel"/>
    <w:tmpl w:val="D83A5B4B"/>
    <w:lvl w:ilvl="0">
      <w:start w:val="2"/>
      <w:numFmt w:val="decimal"/>
      <w:suff w:val="nothing"/>
      <w:lvlText w:val="%1、"/>
      <w:lvlJc w:val="left"/>
    </w:lvl>
  </w:abstractNum>
  <w:abstractNum w:abstractNumId="1">
    <w:nsid w:val="04D21D52"/>
    <w:multiLevelType w:val="hybridMultilevel"/>
    <w:tmpl w:val="D3306942"/>
    <w:lvl w:ilvl="0" w:tplc="0D9C9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142339"/>
    <w:multiLevelType w:val="multilevel"/>
    <w:tmpl w:val="0B1423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617057"/>
    <w:multiLevelType w:val="hybridMultilevel"/>
    <w:tmpl w:val="2B467B30"/>
    <w:lvl w:ilvl="0" w:tplc="740A28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BC3473"/>
    <w:multiLevelType w:val="hybridMultilevel"/>
    <w:tmpl w:val="4B4E4AB0"/>
    <w:lvl w:ilvl="0" w:tplc="1DD24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9C30618"/>
    <w:multiLevelType w:val="hybridMultilevel"/>
    <w:tmpl w:val="A3625A24"/>
    <w:lvl w:ilvl="0" w:tplc="9C9458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C082055"/>
    <w:multiLevelType w:val="hybridMultilevel"/>
    <w:tmpl w:val="206C3D0C"/>
    <w:lvl w:ilvl="0" w:tplc="1A2A1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946D7D"/>
    <w:multiLevelType w:val="hybridMultilevel"/>
    <w:tmpl w:val="73363F22"/>
    <w:lvl w:ilvl="0" w:tplc="AB8807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7680A4A"/>
    <w:multiLevelType w:val="hybridMultilevel"/>
    <w:tmpl w:val="0BAAED0C"/>
    <w:lvl w:ilvl="0" w:tplc="F7B0C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8FD1B5C"/>
    <w:multiLevelType w:val="hybridMultilevel"/>
    <w:tmpl w:val="CCA8C656"/>
    <w:lvl w:ilvl="0" w:tplc="E1FE8632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467281"/>
    <w:multiLevelType w:val="hybridMultilevel"/>
    <w:tmpl w:val="7EF2AB5E"/>
    <w:lvl w:ilvl="0" w:tplc="E460F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40B48AA"/>
    <w:multiLevelType w:val="hybridMultilevel"/>
    <w:tmpl w:val="42029E6C"/>
    <w:lvl w:ilvl="0" w:tplc="48C64F44">
      <w:start w:val="1"/>
      <w:numFmt w:val="decimal"/>
      <w:lvlText w:val="%1."/>
      <w:lvlJc w:val="left"/>
      <w:pPr>
        <w:ind w:left="108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52753C6"/>
    <w:multiLevelType w:val="hybridMultilevel"/>
    <w:tmpl w:val="1D14D864"/>
    <w:lvl w:ilvl="0" w:tplc="BDF86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62B52B9"/>
    <w:multiLevelType w:val="hybridMultilevel"/>
    <w:tmpl w:val="B7942CEC"/>
    <w:lvl w:ilvl="0" w:tplc="CFD01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8985561"/>
    <w:multiLevelType w:val="hybridMultilevel"/>
    <w:tmpl w:val="4F9682B4"/>
    <w:lvl w:ilvl="0" w:tplc="40160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E906C52"/>
    <w:multiLevelType w:val="hybridMultilevel"/>
    <w:tmpl w:val="4FD2B172"/>
    <w:lvl w:ilvl="0" w:tplc="AFAE54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F3C268A"/>
    <w:multiLevelType w:val="hybridMultilevel"/>
    <w:tmpl w:val="95ECF78E"/>
    <w:lvl w:ilvl="0" w:tplc="F9C6ED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2004865"/>
    <w:multiLevelType w:val="hybridMultilevel"/>
    <w:tmpl w:val="87E2480E"/>
    <w:lvl w:ilvl="0" w:tplc="84D0C1C0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ECE00EF"/>
    <w:multiLevelType w:val="hybridMultilevel"/>
    <w:tmpl w:val="FC1441AA"/>
    <w:lvl w:ilvl="0" w:tplc="D0DAD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C637A43"/>
    <w:multiLevelType w:val="hybridMultilevel"/>
    <w:tmpl w:val="F95E2518"/>
    <w:lvl w:ilvl="0" w:tplc="1486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245023"/>
    <w:multiLevelType w:val="hybridMultilevel"/>
    <w:tmpl w:val="299A58B2"/>
    <w:lvl w:ilvl="0" w:tplc="9A30A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107130C"/>
    <w:multiLevelType w:val="multilevel"/>
    <w:tmpl w:val="6107130C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>
    <w:nsid w:val="68D3468A"/>
    <w:multiLevelType w:val="hybridMultilevel"/>
    <w:tmpl w:val="EC726F12"/>
    <w:lvl w:ilvl="0" w:tplc="4CEA1C9C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BF30B64"/>
    <w:multiLevelType w:val="hybridMultilevel"/>
    <w:tmpl w:val="46EE92EA"/>
    <w:lvl w:ilvl="0" w:tplc="33745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FEB5D50"/>
    <w:multiLevelType w:val="hybridMultilevel"/>
    <w:tmpl w:val="ED2C44E4"/>
    <w:lvl w:ilvl="0" w:tplc="9EAA6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9212903"/>
    <w:multiLevelType w:val="hybridMultilevel"/>
    <w:tmpl w:val="C9405622"/>
    <w:lvl w:ilvl="0" w:tplc="ED78C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9DA729F"/>
    <w:multiLevelType w:val="hybridMultilevel"/>
    <w:tmpl w:val="916C4A38"/>
    <w:lvl w:ilvl="0" w:tplc="4176A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3"/>
  </w:num>
  <w:num w:numId="5">
    <w:abstractNumId w:val="16"/>
  </w:num>
  <w:num w:numId="6">
    <w:abstractNumId w:val="15"/>
  </w:num>
  <w:num w:numId="7">
    <w:abstractNumId w:val="17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23"/>
  </w:num>
  <w:num w:numId="13">
    <w:abstractNumId w:val="13"/>
  </w:num>
  <w:num w:numId="14">
    <w:abstractNumId w:val="6"/>
  </w:num>
  <w:num w:numId="15">
    <w:abstractNumId w:val="24"/>
  </w:num>
  <w:num w:numId="16">
    <w:abstractNumId w:val="14"/>
  </w:num>
  <w:num w:numId="17">
    <w:abstractNumId w:val="18"/>
  </w:num>
  <w:num w:numId="18">
    <w:abstractNumId w:val="4"/>
  </w:num>
  <w:num w:numId="19">
    <w:abstractNumId w:val="25"/>
  </w:num>
  <w:num w:numId="20">
    <w:abstractNumId w:val="20"/>
  </w:num>
  <w:num w:numId="21">
    <w:abstractNumId w:val="19"/>
  </w:num>
  <w:num w:numId="22">
    <w:abstractNumId w:val="26"/>
  </w:num>
  <w:num w:numId="23">
    <w:abstractNumId w:val="12"/>
  </w:num>
  <w:num w:numId="24">
    <w:abstractNumId w:val="9"/>
  </w:num>
  <w:num w:numId="25">
    <w:abstractNumId w:val="22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16"/>
    <w:rsid w:val="00000227"/>
    <w:rsid w:val="00005021"/>
    <w:rsid w:val="00017761"/>
    <w:rsid w:val="000235E4"/>
    <w:rsid w:val="000247EA"/>
    <w:rsid w:val="000361BF"/>
    <w:rsid w:val="00042654"/>
    <w:rsid w:val="000446FB"/>
    <w:rsid w:val="00052540"/>
    <w:rsid w:val="00057F6B"/>
    <w:rsid w:val="00061806"/>
    <w:rsid w:val="00061B01"/>
    <w:rsid w:val="00061CD7"/>
    <w:rsid w:val="00064F56"/>
    <w:rsid w:val="00067ABA"/>
    <w:rsid w:val="00072AD1"/>
    <w:rsid w:val="00077BE5"/>
    <w:rsid w:val="00084A71"/>
    <w:rsid w:val="0009524A"/>
    <w:rsid w:val="000A1C16"/>
    <w:rsid w:val="000D10EC"/>
    <w:rsid w:val="000D116C"/>
    <w:rsid w:val="000D7D40"/>
    <w:rsid w:val="000F59DF"/>
    <w:rsid w:val="001004C0"/>
    <w:rsid w:val="00102BB1"/>
    <w:rsid w:val="001037AC"/>
    <w:rsid w:val="00133A48"/>
    <w:rsid w:val="00157DDD"/>
    <w:rsid w:val="00163683"/>
    <w:rsid w:val="00164A23"/>
    <w:rsid w:val="00166DA7"/>
    <w:rsid w:val="0017144C"/>
    <w:rsid w:val="001A45F4"/>
    <w:rsid w:val="001B0971"/>
    <w:rsid w:val="001C6FB7"/>
    <w:rsid w:val="001D31BE"/>
    <w:rsid w:val="001D63CF"/>
    <w:rsid w:val="001E3038"/>
    <w:rsid w:val="001F15F6"/>
    <w:rsid w:val="00213D08"/>
    <w:rsid w:val="00214DDC"/>
    <w:rsid w:val="00220F74"/>
    <w:rsid w:val="00234FFA"/>
    <w:rsid w:val="00240F90"/>
    <w:rsid w:val="00243CAB"/>
    <w:rsid w:val="00251CF7"/>
    <w:rsid w:val="002534A0"/>
    <w:rsid w:val="002547BD"/>
    <w:rsid w:val="00264B45"/>
    <w:rsid w:val="002A310A"/>
    <w:rsid w:val="002A59D2"/>
    <w:rsid w:val="002A7181"/>
    <w:rsid w:val="002A7277"/>
    <w:rsid w:val="002A73B7"/>
    <w:rsid w:val="002C0E22"/>
    <w:rsid w:val="002D3392"/>
    <w:rsid w:val="002E0875"/>
    <w:rsid w:val="002E37E1"/>
    <w:rsid w:val="002E4249"/>
    <w:rsid w:val="002E62AD"/>
    <w:rsid w:val="002F1A24"/>
    <w:rsid w:val="002F29F9"/>
    <w:rsid w:val="002F3AE3"/>
    <w:rsid w:val="00300A96"/>
    <w:rsid w:val="00307A3A"/>
    <w:rsid w:val="0032534A"/>
    <w:rsid w:val="0032697D"/>
    <w:rsid w:val="00335A59"/>
    <w:rsid w:val="00342A95"/>
    <w:rsid w:val="00345239"/>
    <w:rsid w:val="00361663"/>
    <w:rsid w:val="00362EE1"/>
    <w:rsid w:val="00371B2D"/>
    <w:rsid w:val="00373608"/>
    <w:rsid w:val="0038282D"/>
    <w:rsid w:val="003A1EC3"/>
    <w:rsid w:val="003A1F9D"/>
    <w:rsid w:val="003B2771"/>
    <w:rsid w:val="003B48F3"/>
    <w:rsid w:val="003C6088"/>
    <w:rsid w:val="003C65CA"/>
    <w:rsid w:val="003D4182"/>
    <w:rsid w:val="003E12A1"/>
    <w:rsid w:val="003F65F1"/>
    <w:rsid w:val="00402B9B"/>
    <w:rsid w:val="00405185"/>
    <w:rsid w:val="0041356E"/>
    <w:rsid w:val="00420120"/>
    <w:rsid w:val="00426985"/>
    <w:rsid w:val="004317F1"/>
    <w:rsid w:val="004318E9"/>
    <w:rsid w:val="00433AE9"/>
    <w:rsid w:val="00437A41"/>
    <w:rsid w:val="004531B8"/>
    <w:rsid w:val="00455AE8"/>
    <w:rsid w:val="004567B3"/>
    <w:rsid w:val="00460995"/>
    <w:rsid w:val="004626DF"/>
    <w:rsid w:val="0046296C"/>
    <w:rsid w:val="004640DC"/>
    <w:rsid w:val="004641F6"/>
    <w:rsid w:val="00473D87"/>
    <w:rsid w:val="004913B8"/>
    <w:rsid w:val="004B4409"/>
    <w:rsid w:val="004B7B57"/>
    <w:rsid w:val="004C0835"/>
    <w:rsid w:val="004D6828"/>
    <w:rsid w:val="004E05BC"/>
    <w:rsid w:val="004E24C2"/>
    <w:rsid w:val="004F11E2"/>
    <w:rsid w:val="004F4268"/>
    <w:rsid w:val="004F6A5E"/>
    <w:rsid w:val="004F7744"/>
    <w:rsid w:val="0050550D"/>
    <w:rsid w:val="00510019"/>
    <w:rsid w:val="00510852"/>
    <w:rsid w:val="00513CA7"/>
    <w:rsid w:val="00516309"/>
    <w:rsid w:val="00516FE0"/>
    <w:rsid w:val="00531E31"/>
    <w:rsid w:val="00542DC5"/>
    <w:rsid w:val="005504AF"/>
    <w:rsid w:val="00554B7C"/>
    <w:rsid w:val="00573CB3"/>
    <w:rsid w:val="00587D4C"/>
    <w:rsid w:val="005D29E2"/>
    <w:rsid w:val="005D4A77"/>
    <w:rsid w:val="005F148F"/>
    <w:rsid w:val="006032BE"/>
    <w:rsid w:val="00605ED4"/>
    <w:rsid w:val="0060676B"/>
    <w:rsid w:val="00606B60"/>
    <w:rsid w:val="00612482"/>
    <w:rsid w:val="0061775B"/>
    <w:rsid w:val="0061787D"/>
    <w:rsid w:val="0062416E"/>
    <w:rsid w:val="0062425C"/>
    <w:rsid w:val="00626427"/>
    <w:rsid w:val="006342EB"/>
    <w:rsid w:val="006358DE"/>
    <w:rsid w:val="00647124"/>
    <w:rsid w:val="0065192E"/>
    <w:rsid w:val="00651E47"/>
    <w:rsid w:val="00661815"/>
    <w:rsid w:val="00665ECA"/>
    <w:rsid w:val="00672BAE"/>
    <w:rsid w:val="006917D1"/>
    <w:rsid w:val="00693F8F"/>
    <w:rsid w:val="0069625F"/>
    <w:rsid w:val="006A1CCF"/>
    <w:rsid w:val="006A3C62"/>
    <w:rsid w:val="006A4D6C"/>
    <w:rsid w:val="006A5B4D"/>
    <w:rsid w:val="006B3370"/>
    <w:rsid w:val="006B5201"/>
    <w:rsid w:val="006B6C25"/>
    <w:rsid w:val="006B7C2E"/>
    <w:rsid w:val="006D02F0"/>
    <w:rsid w:val="006D1921"/>
    <w:rsid w:val="006D231C"/>
    <w:rsid w:val="007136DF"/>
    <w:rsid w:val="007160D2"/>
    <w:rsid w:val="00721CE2"/>
    <w:rsid w:val="00724F5C"/>
    <w:rsid w:val="00743985"/>
    <w:rsid w:val="00747546"/>
    <w:rsid w:val="00750414"/>
    <w:rsid w:val="00756D69"/>
    <w:rsid w:val="00757537"/>
    <w:rsid w:val="00763770"/>
    <w:rsid w:val="00766655"/>
    <w:rsid w:val="00772BAF"/>
    <w:rsid w:val="0077492C"/>
    <w:rsid w:val="00781942"/>
    <w:rsid w:val="007839EF"/>
    <w:rsid w:val="007919DF"/>
    <w:rsid w:val="007B5853"/>
    <w:rsid w:val="007D4A1E"/>
    <w:rsid w:val="007D6AC7"/>
    <w:rsid w:val="007D74CE"/>
    <w:rsid w:val="007F5B0E"/>
    <w:rsid w:val="007F7A26"/>
    <w:rsid w:val="00814DCB"/>
    <w:rsid w:val="008309A5"/>
    <w:rsid w:val="00832255"/>
    <w:rsid w:val="00835DB9"/>
    <w:rsid w:val="0083723E"/>
    <w:rsid w:val="008375BB"/>
    <w:rsid w:val="00837B07"/>
    <w:rsid w:val="00843516"/>
    <w:rsid w:val="00844EB8"/>
    <w:rsid w:val="00850D30"/>
    <w:rsid w:val="008777E4"/>
    <w:rsid w:val="00881CF1"/>
    <w:rsid w:val="008A1581"/>
    <w:rsid w:val="008A569A"/>
    <w:rsid w:val="008C5EDD"/>
    <w:rsid w:val="008C66A0"/>
    <w:rsid w:val="008D3646"/>
    <w:rsid w:val="008F3A5B"/>
    <w:rsid w:val="009201B5"/>
    <w:rsid w:val="0093153B"/>
    <w:rsid w:val="00931D41"/>
    <w:rsid w:val="009346CC"/>
    <w:rsid w:val="0094701D"/>
    <w:rsid w:val="00975AC2"/>
    <w:rsid w:val="0098447A"/>
    <w:rsid w:val="00986620"/>
    <w:rsid w:val="00993723"/>
    <w:rsid w:val="009A754D"/>
    <w:rsid w:val="009B60F2"/>
    <w:rsid w:val="009C09D7"/>
    <w:rsid w:val="009C6193"/>
    <w:rsid w:val="009D1E47"/>
    <w:rsid w:val="009D5BE8"/>
    <w:rsid w:val="009E5D3C"/>
    <w:rsid w:val="009F3009"/>
    <w:rsid w:val="009F74F8"/>
    <w:rsid w:val="00A06C17"/>
    <w:rsid w:val="00A30980"/>
    <w:rsid w:val="00A30DA1"/>
    <w:rsid w:val="00A31FED"/>
    <w:rsid w:val="00A32FE3"/>
    <w:rsid w:val="00A61FA3"/>
    <w:rsid w:val="00A65235"/>
    <w:rsid w:val="00A66E58"/>
    <w:rsid w:val="00A778F1"/>
    <w:rsid w:val="00A95E23"/>
    <w:rsid w:val="00A97A37"/>
    <w:rsid w:val="00AA6E11"/>
    <w:rsid w:val="00AC6151"/>
    <w:rsid w:val="00AC7218"/>
    <w:rsid w:val="00AC7228"/>
    <w:rsid w:val="00AE2B3A"/>
    <w:rsid w:val="00AF36AA"/>
    <w:rsid w:val="00B0617B"/>
    <w:rsid w:val="00B110F5"/>
    <w:rsid w:val="00B164F0"/>
    <w:rsid w:val="00B367AF"/>
    <w:rsid w:val="00B443B6"/>
    <w:rsid w:val="00B4642C"/>
    <w:rsid w:val="00B50A03"/>
    <w:rsid w:val="00B537A4"/>
    <w:rsid w:val="00B60901"/>
    <w:rsid w:val="00B61741"/>
    <w:rsid w:val="00B66473"/>
    <w:rsid w:val="00B761E2"/>
    <w:rsid w:val="00B803D8"/>
    <w:rsid w:val="00B81296"/>
    <w:rsid w:val="00B83768"/>
    <w:rsid w:val="00B93FAC"/>
    <w:rsid w:val="00B970F0"/>
    <w:rsid w:val="00BA6250"/>
    <w:rsid w:val="00BA684E"/>
    <w:rsid w:val="00BB73B1"/>
    <w:rsid w:val="00BC1132"/>
    <w:rsid w:val="00BC4B4F"/>
    <w:rsid w:val="00BF22BF"/>
    <w:rsid w:val="00BF4C08"/>
    <w:rsid w:val="00BF6467"/>
    <w:rsid w:val="00C1045C"/>
    <w:rsid w:val="00C13B01"/>
    <w:rsid w:val="00C1595C"/>
    <w:rsid w:val="00C177DE"/>
    <w:rsid w:val="00C20200"/>
    <w:rsid w:val="00C21116"/>
    <w:rsid w:val="00C24BCD"/>
    <w:rsid w:val="00C35D44"/>
    <w:rsid w:val="00C413F0"/>
    <w:rsid w:val="00C42660"/>
    <w:rsid w:val="00C75FF7"/>
    <w:rsid w:val="00C77658"/>
    <w:rsid w:val="00C8289B"/>
    <w:rsid w:val="00C857A7"/>
    <w:rsid w:val="00CC1F11"/>
    <w:rsid w:val="00CC2BDC"/>
    <w:rsid w:val="00CC6C84"/>
    <w:rsid w:val="00CD5A88"/>
    <w:rsid w:val="00CE48D0"/>
    <w:rsid w:val="00CF224D"/>
    <w:rsid w:val="00CF6BC3"/>
    <w:rsid w:val="00D06EF3"/>
    <w:rsid w:val="00D16FE6"/>
    <w:rsid w:val="00D17AF7"/>
    <w:rsid w:val="00D2764F"/>
    <w:rsid w:val="00D4180A"/>
    <w:rsid w:val="00D447F4"/>
    <w:rsid w:val="00D53DD9"/>
    <w:rsid w:val="00D55CF1"/>
    <w:rsid w:val="00D60FD9"/>
    <w:rsid w:val="00D62538"/>
    <w:rsid w:val="00D97AD1"/>
    <w:rsid w:val="00DA2BD2"/>
    <w:rsid w:val="00DB42DA"/>
    <w:rsid w:val="00DB6C67"/>
    <w:rsid w:val="00DC467B"/>
    <w:rsid w:val="00DF0D6F"/>
    <w:rsid w:val="00E01558"/>
    <w:rsid w:val="00E127A7"/>
    <w:rsid w:val="00E14316"/>
    <w:rsid w:val="00E25125"/>
    <w:rsid w:val="00E347FF"/>
    <w:rsid w:val="00E53264"/>
    <w:rsid w:val="00E57846"/>
    <w:rsid w:val="00E720E8"/>
    <w:rsid w:val="00E83C1C"/>
    <w:rsid w:val="00E907F0"/>
    <w:rsid w:val="00E90929"/>
    <w:rsid w:val="00EB46C3"/>
    <w:rsid w:val="00EC2A3A"/>
    <w:rsid w:val="00EF1D22"/>
    <w:rsid w:val="00EF26B6"/>
    <w:rsid w:val="00EF6CDD"/>
    <w:rsid w:val="00EF7A84"/>
    <w:rsid w:val="00F04D13"/>
    <w:rsid w:val="00F13E15"/>
    <w:rsid w:val="00F15EB8"/>
    <w:rsid w:val="00F22928"/>
    <w:rsid w:val="00F23417"/>
    <w:rsid w:val="00F23D0E"/>
    <w:rsid w:val="00F30FE0"/>
    <w:rsid w:val="00F321F2"/>
    <w:rsid w:val="00F4390A"/>
    <w:rsid w:val="00F50596"/>
    <w:rsid w:val="00F54B9C"/>
    <w:rsid w:val="00F7704E"/>
    <w:rsid w:val="00FA08D0"/>
    <w:rsid w:val="00FD7F1A"/>
    <w:rsid w:val="00FE021F"/>
    <w:rsid w:val="00FE3375"/>
    <w:rsid w:val="00FE4259"/>
    <w:rsid w:val="00FF0F49"/>
    <w:rsid w:val="046049F2"/>
    <w:rsid w:val="066B50EE"/>
    <w:rsid w:val="0D8C62D1"/>
    <w:rsid w:val="11704FAE"/>
    <w:rsid w:val="26FA0DD9"/>
    <w:rsid w:val="2BFF429D"/>
    <w:rsid w:val="2CC4065F"/>
    <w:rsid w:val="30467362"/>
    <w:rsid w:val="3AAC7752"/>
    <w:rsid w:val="49AC06D5"/>
    <w:rsid w:val="4CF42488"/>
    <w:rsid w:val="5515720E"/>
    <w:rsid w:val="5F824B1C"/>
    <w:rsid w:val="604C62AE"/>
    <w:rsid w:val="61C020BD"/>
    <w:rsid w:val="71747D2C"/>
    <w:rsid w:val="7261215E"/>
    <w:rsid w:val="73846638"/>
    <w:rsid w:val="76D81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8E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rsid w:val="00464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rsid w:val="00464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B029AD-7801-4DCF-A467-3E0F82F9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11</Pages>
  <Words>927</Words>
  <Characters>5285</Characters>
  <Application>Microsoft Office Word</Application>
  <DocSecurity>0</DocSecurity>
  <Lines>44</Lines>
  <Paragraphs>12</Paragraphs>
  <ScaleCrop>false</ScaleCrop>
  <Company>微软中国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21</cp:revision>
  <cp:lastPrinted>2019-04-26T14:03:00Z</cp:lastPrinted>
  <dcterms:created xsi:type="dcterms:W3CDTF">2021-05-27T14:46:00Z</dcterms:created>
  <dcterms:modified xsi:type="dcterms:W3CDTF">2021-06-03T08:11:00Z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