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04</w:t>
      </w:r>
      <w:r>
        <w:rPr>
          <w:rFonts w:hint="eastAsia"/>
          <w:u w:val="single"/>
        </w:rPr>
        <w:t xml:space="preserve">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19.1椭圆的标准方程和性质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掌握椭圆的标准方程与性质互推互判；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理解椭圆的统一方程；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掌握弦长公式.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椭圆的标准方程与性质互推互判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弦长公式的应用，</w:t>
            </w:r>
            <w:r>
              <w:rPr>
                <w:rFonts w:hint="eastAsia"/>
                <w:lang w:eastAsia="zh-CN"/>
              </w:rPr>
              <w:t>椭圆的标准方程与性质互推互判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1.以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8" o:spt="75" type="#_x0000_t75" style="height:17pt;width:5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48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9" o:spt="75" type="#_x0000_t75" style="height:17pt;width:5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为端点的线段AB的长度</w:t>
            </w:r>
            <w:r>
              <w:rPr>
                <w:rFonts w:hint="eastAsia"/>
                <w:position w:val="-14"/>
                <w:lang w:val="en-US" w:eastAsia="zh-CN"/>
              </w:rPr>
              <w:object>
                <v:shape id="_x0000_i1050" o:spt="75" type="#_x0000_t75" style="height:20pt;width:31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50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先总结椭圆的标准方程及其性质，然后学习其应用。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椭圆的标准方程及其性质小结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请同学们完成下表：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"/>
              <w:gridCol w:w="2508"/>
              <w:gridCol w:w="26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标准方程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lang w:val="en-US" w:eastAsia="zh-CN"/>
                    </w:rPr>
                    <w:object>
                      <v:shape id="_x0000_i1051" o:spt="75" type="#_x0000_t75" style="height:33pt;width:110pt;" o:ole="t" filled="f" o:preferrelative="t" stroked="f" coordsize="21600,21600">
                        <v:path/>
                        <v:fill on="f" focussize="0,0"/>
                        <v:stroke on="f"/>
                        <v:imagedata r:id="rId11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1" DrawAspect="Content" ObjectID="_1468075728" r:id="rId10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lang w:val="en-US" w:eastAsia="zh-CN"/>
                    </w:rPr>
                    <w:object>
                      <v:shape id="_x0000_i1052" o:spt="75" type="#_x0000_t75" style="height:33pt;width:110pt;" o:ole="t" filled="f" o:preferrelative="t" stroked="f" coordsize="21600,21600">
                        <v:path/>
                        <v:fill on="f" focussize="0,0"/>
                        <v:stroke on="f"/>
                        <v:imagedata r:id="rId13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2" DrawAspect="Content" ObjectID="_1468075729" r:id="rId12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图形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顶点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对称轴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191" w:type="dxa"/>
                  <w:gridSpan w:val="2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焦点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焦距</w:t>
                  </w:r>
                </w:p>
              </w:tc>
              <w:tc>
                <w:tcPr>
                  <w:tcW w:w="5191" w:type="dxa"/>
                  <w:gridSpan w:val="2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离心率</w:t>
                  </w:r>
                </w:p>
              </w:tc>
              <w:tc>
                <w:tcPr>
                  <w:tcW w:w="5191" w:type="dxa"/>
                  <w:gridSpan w:val="2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范围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准线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</w:t>
            </w:r>
            <w:r>
              <w:rPr>
                <w:rFonts w:hint="eastAsia"/>
                <w:lang w:eastAsia="zh-CN"/>
              </w:rPr>
              <w:t>：椭圆椭圆标准方程的特点与性质互推互判</w:t>
            </w:r>
            <w:r>
              <w:rPr>
                <w:rFonts w:hint="eastAsia"/>
                <w:lang w:val="en-US" w:eastAsia="zh-CN"/>
              </w:rPr>
              <w:t>(P.9)</w:t>
            </w:r>
          </w:p>
          <w:p>
            <w:pPr>
              <w:numPr>
                <w:ilvl w:val="0"/>
                <w:numId w:val="3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比较椭圆的2个标准方程，它们有什么共同特点？</w:t>
            </w:r>
          </w:p>
          <w:p>
            <w:pPr>
              <w:numPr>
                <w:ilvl w:val="0"/>
                <w:numId w:val="3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如何确定焦点的位置？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探究小结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4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共同特征：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右边为1；左边只含有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3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53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项，且“+”连接；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54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54" DrawAspect="Content" ObjectID="_1468075731" r:id="rId1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项的系数均为正，且不相等；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统一形式：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5" o:spt="75" type="#_x0000_t75" style="height:33pt;width:60.9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55" DrawAspect="Content" ObjectID="_1468075732" r:id="rId1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6" o:spt="75" type="#_x0000_t75" style="height:18pt;width:124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56" DrawAspect="Content" ObjectID="_1468075733" r:id="rId19">
                  <o:LockedField>false</o:LockedField>
                </o:OLEObject>
              </w:objec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（2）可通过标准方程、准线方程确定焦点的位置.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（补充1）：方程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7" o:spt="75" type="#_x0000_t75" style="height:18pt;width:66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57" DrawAspect="Content" ObjectID="_1468075734" r:id="rId2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表示什么曲线？你能把它化成标准方程吗？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例5.</w:t>
            </w:r>
            <w:r>
              <w:rPr>
                <w:rFonts w:hint="eastAsia"/>
                <w:lang w:val="en-US" w:eastAsia="zh-CN"/>
              </w:rPr>
              <w:t>（P.9）已知椭圆经过点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8" o:spt="75" type="#_x0000_t75" style="height:19pt;width:44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58" DrawAspect="Content" ObjectID="_1468075735" r:id="rId2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9" o:spt="75" type="#_x0000_t75" style="height:19pt;width:64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KSEE3" ShapeID="_x0000_i1059" DrawAspect="Content" ObjectID="_1468075736" r:id="rId2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，试求椭圆的标准方程.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练习1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P.11 第1题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（补充2）设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60" o:spt="75" type="#_x0000_t75" style="height:17pt;width:5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60" DrawAspect="Content" ObjectID="_1468075737" r:id="rId2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61" o:spt="75" type="#_x0000_t75" style="height:17pt;width:5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61" DrawAspect="Content" ObjectID="_1468075738" r:id="rId2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是直线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62" o:spt="75" type="#_x0000_t75" style="height:16pt;width:63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KSEE3" ShapeID="_x0000_i1062" DrawAspect="Content" ObjectID="_1468075739" r:id="rId2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上的任意两点，证明：</w:t>
            </w:r>
            <w:r>
              <w:rPr>
                <w:rFonts w:hint="eastAsia"/>
                <w:position w:val="-14"/>
                <w:lang w:val="en-US" w:eastAsia="zh-CN"/>
              </w:rPr>
              <w:object>
                <v:shape id="_x0000_i1063" o:spt="75" type="#_x0000_t75" style="height:23pt;width:10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KSEE3" ShapeID="_x0000_i1063" DrawAspect="Content" ObjectID="_1468075740" r:id="rId3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position w:val="-26"/>
                <w:lang w:val="en-US" w:eastAsia="zh-CN"/>
              </w:rPr>
              <w:object>
                <v:shape id="_x0000_i1064" o:spt="75" type="#_x0000_t75" style="height:35pt;width:107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KSEE3" ShapeID="_x0000_i1064" DrawAspect="Content" ObjectID="_1468075741" r:id="rId33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强调</w:t>
            </w:r>
            <w:r>
              <w:rPr>
                <w:rFonts w:hint="eastAsia"/>
                <w:lang w:val="en-US" w:eastAsia="zh-CN"/>
              </w:rPr>
              <w:t>：该公式称为弦长公式，应熟记.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例6</w:t>
            </w:r>
            <w:r>
              <w:rPr>
                <w:rFonts w:hint="eastAsia"/>
                <w:lang w:val="en-US" w:eastAsia="zh-CN"/>
              </w:rPr>
              <w:t>（P.9）直线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65" o:spt="75" type="#_x0000_t75" style="height:16pt;width:49.95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65" DrawAspect="Content" ObjectID="_1468075742" r:id="rId3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与椭圆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66" o:spt="75" type="#_x0000_t75" style="height:33pt;width:57pt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KSEE3" ShapeID="_x0000_i1066" DrawAspect="Content" ObjectID="_1468075743" r:id="rId3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交于A，B两点，线段AB的长为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67" o:spt="75" type="#_x0000_t75" style="height:34pt;width:27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67" DrawAspect="Content" ObjectID="_1468075744" r:id="rId3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，求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68" o:spt="75" type="#_x0000_t75" style="height:13.95pt;width:10pt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KSEE3" ShapeID="_x0000_i1068" DrawAspect="Content" ObjectID="_1468075745" r:id="rId4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的值.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强调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“相交”的“数学表示”：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69" o:spt="75" type="#_x0000_t75" style="height:13.95pt;width:29pt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KSEE3" ShapeID="_x0000_i1069" DrawAspect="Content" ObjectID="_1468075746" r:id="rId4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“相交于两点”的“数学表示”：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70" o:spt="75" type="#_x0000_t75" style="height:13.95pt;width:29pt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KSEE3" ShapeID="_x0000_i1070" DrawAspect="Content" ObjectID="_1468075747" r:id="rId45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练习2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P.11 第2题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启发板书讲授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回忆练习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讲练结合法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椭圆的标准方程与性质互推互判.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椭圆的统一方程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弦长公式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P.13 第8,9题；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19.1椭圆的标准方程和性质    例5                  例6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B5F2"/>
    <w:multiLevelType w:val="singleLevel"/>
    <w:tmpl w:val="5A65B5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65B8B2"/>
    <w:multiLevelType w:val="singleLevel"/>
    <w:tmpl w:val="5A65B8B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65BB4B"/>
    <w:multiLevelType w:val="singleLevel"/>
    <w:tmpl w:val="5A65BB4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A65BBFD"/>
    <w:multiLevelType w:val="singleLevel"/>
    <w:tmpl w:val="5A65BBFD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65C0A3"/>
    <w:multiLevelType w:val="singleLevel"/>
    <w:tmpl w:val="5A65C0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4D4A3F1F"/>
    <w:rsid w:val="4D4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8" Type="http://schemas.openxmlformats.org/officeDocument/2006/relationships/fontTable" Target="fontTable.xml"/><Relationship Id="rId47" Type="http://schemas.openxmlformats.org/officeDocument/2006/relationships/numbering" Target="numbering.xml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2.wmf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2023-10-08T03:03:00Z</dcterms:created>
  <dc:creator>sichunjie</dc:creator>
  <cp:lastModifiedBy>sichunjie</cp:lastModifiedBy>
  <dcterms:modified xsi:type="dcterms:W3CDTF">2023-10-08T03:06:39Z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2FD07A07794F4914A25C6A3DD674995C_11</vt:lpwstr>
  </property>
</Properties>
</file>