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ackage" ContentType="application/vnd.openxmlformats-officedocument.package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6E" w:rsidRDefault="008D523B"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案</w:t>
      </w:r>
    </w:p>
    <w:p w:rsidR="00C1506E" w:rsidRDefault="008D523B"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C1506E">
        <w:trPr>
          <w:trHeight w:val="612"/>
        </w:trPr>
        <w:tc>
          <w:tcPr>
            <w:tcW w:w="1188" w:type="dxa"/>
            <w:gridSpan w:val="2"/>
            <w:vAlign w:val="center"/>
          </w:tcPr>
          <w:p w:rsidR="00C1506E" w:rsidRDefault="008D523B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C1506E" w:rsidRDefault="008D523B">
            <w:pPr>
              <w:jc w:val="center"/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专题三</w:t>
            </w:r>
            <w:r>
              <w:rPr>
                <w:rFonts w:ascii="宋体" w:hAnsi="宋体" w:hint="eastAsia"/>
                <w:sz w:val="28"/>
              </w:rPr>
              <w:t>函数的奇偶性</w:t>
            </w:r>
          </w:p>
        </w:tc>
        <w:tc>
          <w:tcPr>
            <w:tcW w:w="948" w:type="dxa"/>
            <w:vAlign w:val="center"/>
          </w:tcPr>
          <w:p w:rsidR="00C1506E" w:rsidRDefault="008D523B">
            <w:pPr>
              <w:jc w:val="center"/>
            </w:pPr>
            <w:r>
              <w:rPr>
                <w:rFonts w:hint="eastAsia"/>
              </w:rPr>
              <w:t>课时</w:t>
            </w:r>
          </w:p>
          <w:p w:rsidR="00C1506E" w:rsidRDefault="008D523B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C1506E" w:rsidRDefault="00C1506E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1506E" w:rsidRDefault="008D523B">
            <w:pPr>
              <w:jc w:val="center"/>
            </w:pPr>
            <w:r>
              <w:rPr>
                <w:rFonts w:hint="eastAsia"/>
              </w:rPr>
              <w:t>备课</w:t>
            </w:r>
          </w:p>
          <w:p w:rsidR="00C1506E" w:rsidRDefault="008D523B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:rsidR="00C1506E" w:rsidRDefault="00C1506E">
            <w:pPr>
              <w:jc w:val="center"/>
              <w:rPr>
                <w:color w:val="FF0000"/>
              </w:rPr>
            </w:pPr>
          </w:p>
        </w:tc>
      </w:tr>
      <w:tr w:rsidR="00C1506E">
        <w:trPr>
          <w:trHeight w:val="743"/>
        </w:trPr>
        <w:tc>
          <w:tcPr>
            <w:tcW w:w="827" w:type="dxa"/>
            <w:vAlign w:val="center"/>
          </w:tcPr>
          <w:p w:rsidR="00C1506E" w:rsidRDefault="008D523B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 w:rsidR="00C1506E" w:rsidRDefault="008D523B">
            <w:pPr>
              <w:spacing w:line="300" w:lineRule="auto"/>
              <w:ind w:firstLineChars="200" w:firstLine="420"/>
            </w:pP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>掌握</w:t>
            </w:r>
            <w:r>
              <w:rPr>
                <w:rFonts w:ascii="宋体" w:hint="eastAsia"/>
                <w:szCs w:val="21"/>
              </w:rPr>
              <w:t>奇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>函数</w:t>
            </w:r>
            <w:r>
              <w:rPr>
                <w:rFonts w:ascii="宋体" w:hint="eastAsia"/>
                <w:szCs w:val="21"/>
              </w:rPr>
              <w:t>、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>偶函数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的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>图象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特征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 xml:space="preserve">2. </w:t>
            </w:r>
            <w:r>
              <w:rPr>
                <w:rFonts w:hint="eastAsia"/>
                <w:szCs w:val="21"/>
              </w:rPr>
              <w:t>掌握判断函数奇偶性的方法．</w:t>
            </w:r>
            <w:r>
              <w:rPr>
                <w:rFonts w:hint="eastAsia"/>
                <w:szCs w:val="21"/>
              </w:rPr>
              <w:t xml:space="preserve">3. </w:t>
            </w:r>
            <w:r>
              <w:rPr>
                <w:rFonts w:hint="eastAsia"/>
                <w:szCs w:val="21"/>
              </w:rPr>
              <w:t>通过教学，渗透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>数形结合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思想，</w:t>
            </w:r>
            <w:r>
              <w:rPr>
                <w:rFonts w:hint="eastAsia"/>
                <w:szCs w:val="21"/>
              </w:rPr>
              <w:t>培养学生类比推理的能力，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>体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会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>由具体到抽象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、由特殊到一般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>的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辩证唯物主义思想</w:t>
            </w:r>
            <w:r>
              <w:rPr>
                <w:rFonts w:hint="eastAsia"/>
                <w:szCs w:val="21"/>
              </w:rPr>
              <w:t>．</w:t>
            </w:r>
          </w:p>
        </w:tc>
      </w:tr>
      <w:tr w:rsidR="00C1506E">
        <w:trPr>
          <w:trHeight w:val="611"/>
        </w:trPr>
        <w:tc>
          <w:tcPr>
            <w:tcW w:w="827" w:type="dxa"/>
            <w:vAlign w:val="center"/>
          </w:tcPr>
          <w:p w:rsidR="00C1506E" w:rsidRDefault="008D523B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 w:rsidR="00C1506E" w:rsidRDefault="008D523B">
            <w:pPr>
              <w:spacing w:line="300" w:lineRule="auto"/>
            </w:pPr>
            <w:r>
              <w:rPr>
                <w:rFonts w:ascii="宋体" w:hint="eastAsia"/>
                <w:szCs w:val="21"/>
              </w:rPr>
              <w:t>奇偶性概念与函数奇偶性的判断</w:t>
            </w:r>
            <w:r>
              <w:rPr>
                <w:rFonts w:hint="eastAsia"/>
                <w:szCs w:val="21"/>
              </w:rPr>
              <w:t>．</w:t>
            </w:r>
          </w:p>
        </w:tc>
      </w:tr>
      <w:tr w:rsidR="00C1506E">
        <w:trPr>
          <w:trHeight w:val="604"/>
        </w:trPr>
        <w:tc>
          <w:tcPr>
            <w:tcW w:w="827" w:type="dxa"/>
            <w:vAlign w:val="center"/>
          </w:tcPr>
          <w:p w:rsidR="00C1506E" w:rsidRDefault="008D523B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 w:rsidR="00C1506E" w:rsidRDefault="008D523B">
            <w:r>
              <w:rPr>
                <w:rFonts w:ascii="宋体" w:hint="eastAsia"/>
                <w:szCs w:val="21"/>
              </w:rPr>
              <w:t>理解奇偶性概念与奇</w:t>
            </w:r>
            <w:r>
              <w:rPr>
                <w:rFonts w:ascii="ˎ̥" w:hAnsi="ˎ̥" w:cs="宋体"/>
                <w:color w:val="000000"/>
                <w:kern w:val="0"/>
                <w:szCs w:val="21"/>
              </w:rPr>
              <w:t>函数</w:t>
            </w:r>
            <w:r>
              <w:rPr>
                <w:rFonts w:ascii="ˎ̥" w:hAnsi="ˎ̥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hint="eastAsia"/>
                <w:szCs w:val="21"/>
              </w:rPr>
              <w:t>偶函数的定义域</w:t>
            </w:r>
          </w:p>
        </w:tc>
      </w:tr>
      <w:tr w:rsidR="00C1506E">
        <w:trPr>
          <w:trHeight w:val="610"/>
        </w:trPr>
        <w:tc>
          <w:tcPr>
            <w:tcW w:w="827" w:type="dxa"/>
            <w:vAlign w:val="center"/>
          </w:tcPr>
          <w:p w:rsidR="00C1506E" w:rsidRDefault="008D523B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 w:rsidR="00C1506E" w:rsidRDefault="008D523B">
            <w:r>
              <w:rPr>
                <w:rFonts w:hint="eastAsia"/>
              </w:rPr>
              <w:t>教参，一体机</w:t>
            </w:r>
          </w:p>
        </w:tc>
      </w:tr>
      <w:tr w:rsidR="00C1506E">
        <w:trPr>
          <w:trHeight w:val="422"/>
        </w:trPr>
        <w:tc>
          <w:tcPr>
            <w:tcW w:w="9836" w:type="dxa"/>
            <w:gridSpan w:val="10"/>
            <w:vAlign w:val="center"/>
          </w:tcPr>
          <w:p w:rsidR="00C1506E" w:rsidRDefault="008D523B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C1506E">
        <w:trPr>
          <w:trHeight w:val="573"/>
        </w:trPr>
        <w:tc>
          <w:tcPr>
            <w:tcW w:w="827" w:type="dxa"/>
            <w:vAlign w:val="center"/>
          </w:tcPr>
          <w:p w:rsidR="00C1506E" w:rsidRDefault="008D523B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C1506E" w:rsidRDefault="008D523B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 w:rsidR="00C1506E" w:rsidRDefault="008D523B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C1506E" w:rsidRDefault="008D523B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C1506E" w:rsidRDefault="008D523B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C1506E" w:rsidRDefault="008D523B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C1506E" w:rsidRDefault="008D523B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C1506E" w:rsidRDefault="008D523B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C1506E" w:rsidRDefault="008D523B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C1506E" w:rsidRDefault="008D523B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C1506E">
        <w:trPr>
          <w:trHeight w:val="1849"/>
        </w:trPr>
        <w:tc>
          <w:tcPr>
            <w:tcW w:w="827" w:type="dxa"/>
            <w:vAlign w:val="center"/>
          </w:tcPr>
          <w:p w:rsidR="00C1506E" w:rsidRDefault="008D523B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 w:rsidR="00C1506E" w:rsidRDefault="008D523B">
            <w:pPr>
              <w:ind w:firstLineChars="200" w:firstLine="420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 w:hint="eastAsia"/>
                <w:color w:val="333333"/>
                <w:szCs w:val="21"/>
              </w:rPr>
              <w:t>求函数定义域的方法：</w:t>
            </w:r>
          </w:p>
          <w:p w:rsidR="00C1506E" w:rsidRDefault="008D523B">
            <w:pPr>
              <w:spacing w:after="120"/>
              <w:ind w:firstLineChars="200" w:firstLine="420"/>
            </w:pPr>
            <w:r>
              <w:rPr>
                <w:rFonts w:hint="eastAsia"/>
              </w:rPr>
              <w:t>①分式的分母不能为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；</w:t>
            </w:r>
          </w:p>
          <w:p w:rsidR="00C1506E" w:rsidRDefault="008D523B">
            <w:pPr>
              <w:spacing w:after="120"/>
              <w:ind w:firstLineChars="100" w:firstLine="21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②偶次根式下的式子不能小于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；</w:t>
            </w:r>
          </w:p>
          <w:p w:rsidR="00C1506E" w:rsidRDefault="008D523B">
            <w:pPr>
              <w:spacing w:after="120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③如果由几个式子构成，则定义域就是分别使各个式子有意义的数集的交集</w:t>
            </w:r>
          </w:p>
          <w:p w:rsidR="00C1506E" w:rsidRDefault="00C1506E">
            <w:pPr>
              <w:ind w:firstLineChars="200" w:firstLine="420"/>
              <w:rPr>
                <w:rFonts w:ascii="Arial" w:hAnsi="Arial" w:cs="Arial"/>
                <w:color w:val="333333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1506E" w:rsidRDefault="008D523B"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 w:rsidR="00C1506E" w:rsidRDefault="008D523B"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 w:rsidR="00C1506E" w:rsidRDefault="008D523B"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 w:rsidR="00C1506E">
        <w:trPr>
          <w:trHeight w:val="90"/>
        </w:trPr>
        <w:tc>
          <w:tcPr>
            <w:tcW w:w="827" w:type="dxa"/>
            <w:vAlign w:val="center"/>
          </w:tcPr>
          <w:p w:rsidR="00C1506E" w:rsidRDefault="008D523B"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 w:rsidR="00C1506E" w:rsidRDefault="008D523B">
            <w:pPr>
              <w:widowControl/>
              <w:spacing w:line="300" w:lineRule="auto"/>
              <w:ind w:firstLineChars="200" w:firstLine="420"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一、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判断函数奇偶性的步骤：</w:t>
            </w:r>
          </w:p>
          <w:p w:rsidR="00C1506E" w:rsidRDefault="008D523B">
            <w:pPr>
              <w:spacing w:line="300" w:lineRule="auto"/>
              <w:ind w:firstLineChars="200" w:firstLine="420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S1  </w:t>
            </w:r>
            <w:r>
              <w:rPr>
                <w:rFonts w:ascii="宋体" w:hint="eastAsia"/>
                <w:bCs/>
                <w:kern w:val="0"/>
                <w:szCs w:val="21"/>
              </w:rPr>
              <w:t>判断当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bCs/>
                <w:i/>
                <w:iCs/>
                <w:kern w:val="0"/>
                <w:szCs w:val="21"/>
              </w:rPr>
              <w:t>x</w:t>
            </w:r>
            <w:r>
              <w:rPr>
                <w:bCs/>
                <w:kern w:val="0"/>
                <w:szCs w:val="21"/>
              </w:rPr>
              <w:sym w:font="Symbol" w:char="00CE"/>
            </w:r>
            <w:r>
              <w:rPr>
                <w:bCs/>
                <w:i/>
                <w:iCs/>
                <w:kern w:val="0"/>
                <w:szCs w:val="21"/>
              </w:rPr>
              <w:t>A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rFonts w:ascii="宋体" w:hint="eastAsia"/>
                <w:bCs/>
                <w:kern w:val="0"/>
                <w:szCs w:val="21"/>
              </w:rPr>
              <w:t>时，是否有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rFonts w:ascii="宋体" w:hint="eastAsia"/>
                <w:bCs/>
                <w:kern w:val="0"/>
                <w:szCs w:val="21"/>
              </w:rPr>
              <w:t>－</w:t>
            </w:r>
            <w:r>
              <w:rPr>
                <w:bCs/>
                <w:i/>
                <w:iCs/>
                <w:kern w:val="0"/>
                <w:szCs w:val="21"/>
              </w:rPr>
              <w:t>x</w:t>
            </w:r>
            <w:r>
              <w:rPr>
                <w:bCs/>
                <w:kern w:val="0"/>
                <w:szCs w:val="21"/>
              </w:rPr>
              <w:sym w:font="Symbol" w:char="00CE"/>
            </w:r>
            <w:r>
              <w:rPr>
                <w:bCs/>
                <w:i/>
                <w:iCs/>
                <w:kern w:val="0"/>
                <w:szCs w:val="21"/>
              </w:rPr>
              <w:t>A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rFonts w:ascii="宋体" w:hint="eastAsia"/>
                <w:bCs/>
                <w:kern w:val="0"/>
                <w:szCs w:val="21"/>
              </w:rPr>
              <w:t>；</w:t>
            </w:r>
          </w:p>
          <w:p w:rsidR="00C1506E" w:rsidRDefault="008D523B">
            <w:pPr>
              <w:spacing w:line="300" w:lineRule="auto"/>
              <w:ind w:firstLineChars="200" w:firstLine="420"/>
              <w:rPr>
                <w:rFonts w:ascii="宋体"/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S2  </w:t>
            </w:r>
            <w:r>
              <w:rPr>
                <w:rFonts w:ascii="宋体" w:hint="eastAsia"/>
                <w:bCs/>
                <w:kern w:val="0"/>
                <w:szCs w:val="21"/>
              </w:rPr>
              <w:t>当</w:t>
            </w:r>
            <w:r>
              <w:rPr>
                <w:bCs/>
                <w:kern w:val="0"/>
                <w:szCs w:val="21"/>
              </w:rPr>
              <w:t>S1</w:t>
            </w:r>
            <w:r>
              <w:rPr>
                <w:rFonts w:ascii="宋体" w:hint="eastAsia"/>
                <w:bCs/>
                <w:kern w:val="0"/>
                <w:szCs w:val="21"/>
              </w:rPr>
              <w:t>成立时，对于任意一个</w:t>
            </w:r>
            <w:r>
              <w:rPr>
                <w:bCs/>
                <w:i/>
                <w:iCs/>
                <w:kern w:val="0"/>
                <w:szCs w:val="21"/>
              </w:rPr>
              <w:t>x</w:t>
            </w:r>
            <w:r>
              <w:rPr>
                <w:bCs/>
                <w:kern w:val="0"/>
                <w:szCs w:val="21"/>
              </w:rPr>
              <w:sym w:font="Symbol" w:char="00CE"/>
            </w:r>
            <w:r>
              <w:rPr>
                <w:bCs/>
                <w:i/>
                <w:iCs/>
                <w:kern w:val="0"/>
                <w:szCs w:val="21"/>
              </w:rPr>
              <w:t>A</w:t>
            </w:r>
            <w:r>
              <w:rPr>
                <w:rFonts w:hint="eastAsia"/>
              </w:rPr>
              <w:t>：</w:t>
            </w:r>
          </w:p>
          <w:p w:rsidR="00C1506E" w:rsidRDefault="008D523B">
            <w:pPr>
              <w:spacing w:line="300" w:lineRule="auto"/>
              <w:ind w:firstLineChars="405" w:firstLine="850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int="eastAsia"/>
                <w:bCs/>
                <w:kern w:val="0"/>
                <w:szCs w:val="21"/>
              </w:rPr>
              <w:t>若</w:t>
            </w:r>
            <w:r>
              <w:rPr>
                <w:rFonts w:ascii="宋体" w:hint="eastAsia"/>
                <w:bCs/>
                <w:kern w:val="0"/>
                <w:szCs w:val="21"/>
              </w:rPr>
              <w:t xml:space="preserve"> </w:t>
            </w:r>
            <w:r>
              <w:rPr>
                <w:bCs/>
                <w:i/>
                <w:iCs/>
                <w:kern w:val="0"/>
                <w:szCs w:val="21"/>
              </w:rPr>
              <w:t xml:space="preserve">f </w:t>
            </w:r>
            <w:r>
              <w:rPr>
                <w:rFonts w:hint="eastAsia"/>
                <w:bCs/>
                <w:iCs/>
                <w:kern w:val="0"/>
                <w:szCs w:val="21"/>
              </w:rPr>
              <w:t>(</w:t>
            </w:r>
            <w:r>
              <w:rPr>
                <w:rFonts w:ascii="宋体" w:hint="eastAsia"/>
                <w:bCs/>
                <w:kern w:val="0"/>
                <w:szCs w:val="21"/>
              </w:rPr>
              <w:t>－</w:t>
            </w:r>
            <w:r>
              <w:rPr>
                <w:bCs/>
                <w:i/>
                <w:iCs/>
                <w:kern w:val="0"/>
                <w:szCs w:val="21"/>
              </w:rPr>
              <w:t>x</w:t>
            </w:r>
            <w:r>
              <w:rPr>
                <w:rFonts w:hint="eastAsia"/>
                <w:bCs/>
                <w:kern w:val="0"/>
                <w:szCs w:val="21"/>
              </w:rPr>
              <w:t>)</w:t>
            </w:r>
            <w:r>
              <w:rPr>
                <w:rFonts w:ascii="宋体" w:hint="eastAsia"/>
                <w:bCs/>
                <w:kern w:val="0"/>
                <w:szCs w:val="21"/>
              </w:rPr>
              <w:t>＝－</w:t>
            </w:r>
            <w:r>
              <w:rPr>
                <w:bCs/>
                <w:i/>
                <w:iCs/>
                <w:kern w:val="0"/>
                <w:szCs w:val="21"/>
              </w:rPr>
              <w:t xml:space="preserve">f </w:t>
            </w:r>
            <w:r>
              <w:rPr>
                <w:rFonts w:hint="eastAsia"/>
                <w:bCs/>
                <w:iCs/>
                <w:kern w:val="0"/>
                <w:szCs w:val="21"/>
              </w:rPr>
              <w:t>(</w:t>
            </w:r>
            <w:r>
              <w:rPr>
                <w:bCs/>
                <w:i/>
                <w:iCs/>
                <w:kern w:val="0"/>
                <w:szCs w:val="21"/>
              </w:rPr>
              <w:t>x</w:t>
            </w:r>
            <w:r>
              <w:rPr>
                <w:rFonts w:hint="eastAsia"/>
                <w:bCs/>
                <w:kern w:val="0"/>
                <w:szCs w:val="21"/>
              </w:rPr>
              <w:t>)</w:t>
            </w:r>
            <w:r>
              <w:rPr>
                <w:rFonts w:ascii="宋体" w:hint="eastAsia"/>
                <w:bCs/>
                <w:kern w:val="0"/>
                <w:szCs w:val="21"/>
              </w:rPr>
              <w:t>，</w:t>
            </w:r>
          </w:p>
          <w:p w:rsidR="00C1506E" w:rsidRDefault="008D523B">
            <w:pPr>
              <w:spacing w:line="300" w:lineRule="auto"/>
              <w:ind w:firstLineChars="405" w:firstLine="850"/>
              <w:rPr>
                <w:bCs/>
                <w:kern w:val="0"/>
                <w:szCs w:val="21"/>
              </w:rPr>
            </w:pPr>
            <w:r>
              <w:rPr>
                <w:rFonts w:ascii="宋体" w:hint="eastAsia"/>
                <w:bCs/>
                <w:kern w:val="0"/>
                <w:szCs w:val="21"/>
              </w:rPr>
              <w:t>则函数</w:t>
            </w:r>
            <w:r>
              <w:rPr>
                <w:rFonts w:ascii="宋体" w:hint="eastAsia"/>
                <w:bCs/>
                <w:kern w:val="0"/>
                <w:szCs w:val="21"/>
              </w:rPr>
              <w:t xml:space="preserve"> </w:t>
            </w:r>
            <w:r>
              <w:rPr>
                <w:bCs/>
                <w:i/>
                <w:iCs/>
                <w:kern w:val="0"/>
                <w:szCs w:val="21"/>
              </w:rPr>
              <w:t>y</w:t>
            </w:r>
            <w:r>
              <w:rPr>
                <w:rFonts w:ascii="宋体" w:hint="eastAsia"/>
                <w:bCs/>
                <w:kern w:val="0"/>
                <w:szCs w:val="21"/>
              </w:rPr>
              <w:t>＝</w:t>
            </w:r>
            <w:r>
              <w:rPr>
                <w:bCs/>
                <w:i/>
                <w:iCs/>
                <w:kern w:val="0"/>
                <w:szCs w:val="21"/>
              </w:rPr>
              <w:t xml:space="preserve">f </w:t>
            </w:r>
            <w:r>
              <w:rPr>
                <w:rFonts w:hint="eastAsia"/>
                <w:bCs/>
                <w:iCs/>
                <w:kern w:val="0"/>
                <w:szCs w:val="21"/>
              </w:rPr>
              <w:t>(</w:t>
            </w:r>
            <w:r>
              <w:rPr>
                <w:bCs/>
                <w:i/>
                <w:iCs/>
                <w:kern w:val="0"/>
                <w:szCs w:val="21"/>
              </w:rPr>
              <w:t>x</w:t>
            </w:r>
            <w:r>
              <w:rPr>
                <w:rFonts w:hint="eastAsia"/>
                <w:bCs/>
                <w:kern w:val="0"/>
                <w:szCs w:val="21"/>
              </w:rPr>
              <w:t>)</w:t>
            </w:r>
            <w:r>
              <w:rPr>
                <w:rFonts w:ascii="宋体" w:hint="eastAsia"/>
                <w:bCs/>
                <w:kern w:val="0"/>
                <w:szCs w:val="21"/>
              </w:rPr>
              <w:t>是奇函数；</w:t>
            </w:r>
          </w:p>
          <w:p w:rsidR="00C1506E" w:rsidRDefault="008D523B">
            <w:pPr>
              <w:spacing w:line="300" w:lineRule="auto"/>
              <w:ind w:firstLineChars="405" w:firstLine="850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int="eastAsia"/>
                <w:bCs/>
                <w:kern w:val="0"/>
                <w:szCs w:val="21"/>
              </w:rPr>
              <w:t>若</w:t>
            </w:r>
            <w:r>
              <w:rPr>
                <w:rFonts w:ascii="宋体" w:hint="eastAsia"/>
                <w:bCs/>
                <w:kern w:val="0"/>
                <w:szCs w:val="21"/>
              </w:rPr>
              <w:t xml:space="preserve"> </w:t>
            </w:r>
            <w:r>
              <w:rPr>
                <w:bCs/>
                <w:i/>
                <w:iCs/>
                <w:kern w:val="0"/>
                <w:szCs w:val="21"/>
              </w:rPr>
              <w:t xml:space="preserve">f </w:t>
            </w:r>
            <w:r>
              <w:rPr>
                <w:rFonts w:hint="eastAsia"/>
                <w:bCs/>
                <w:iCs/>
                <w:kern w:val="0"/>
                <w:szCs w:val="21"/>
              </w:rPr>
              <w:t>(</w:t>
            </w:r>
            <w:r>
              <w:rPr>
                <w:rFonts w:ascii="宋体" w:hint="eastAsia"/>
                <w:bCs/>
                <w:kern w:val="0"/>
                <w:szCs w:val="21"/>
              </w:rPr>
              <w:t>－</w:t>
            </w:r>
            <w:r>
              <w:rPr>
                <w:bCs/>
                <w:i/>
                <w:iCs/>
                <w:kern w:val="0"/>
                <w:szCs w:val="21"/>
              </w:rPr>
              <w:t>x</w:t>
            </w:r>
            <w:r>
              <w:rPr>
                <w:rFonts w:hint="eastAsia"/>
                <w:bCs/>
                <w:kern w:val="0"/>
                <w:szCs w:val="21"/>
              </w:rPr>
              <w:t>)</w:t>
            </w:r>
            <w:r>
              <w:rPr>
                <w:rFonts w:ascii="宋体" w:hint="eastAsia"/>
                <w:bCs/>
                <w:kern w:val="0"/>
                <w:szCs w:val="21"/>
              </w:rPr>
              <w:t>＝</w:t>
            </w:r>
            <w:r>
              <w:rPr>
                <w:bCs/>
                <w:i/>
                <w:iCs/>
                <w:kern w:val="0"/>
                <w:szCs w:val="21"/>
              </w:rPr>
              <w:t xml:space="preserve">f </w:t>
            </w:r>
            <w:r>
              <w:rPr>
                <w:rFonts w:hint="eastAsia"/>
                <w:bCs/>
                <w:iCs/>
                <w:kern w:val="0"/>
                <w:szCs w:val="21"/>
              </w:rPr>
              <w:t>(</w:t>
            </w:r>
            <w:r>
              <w:rPr>
                <w:bCs/>
                <w:i/>
                <w:iCs/>
                <w:kern w:val="0"/>
                <w:szCs w:val="21"/>
              </w:rPr>
              <w:t>x</w:t>
            </w:r>
            <w:r>
              <w:rPr>
                <w:rFonts w:hint="eastAsia"/>
                <w:bCs/>
                <w:kern w:val="0"/>
                <w:szCs w:val="21"/>
              </w:rPr>
              <w:t>)</w:t>
            </w:r>
            <w:r>
              <w:rPr>
                <w:rFonts w:ascii="宋体" w:hint="eastAsia"/>
                <w:bCs/>
                <w:kern w:val="0"/>
                <w:szCs w:val="21"/>
              </w:rPr>
              <w:t>，</w:t>
            </w:r>
          </w:p>
          <w:p w:rsidR="00C1506E" w:rsidRDefault="008D523B" w:rsidP="008D523B">
            <w:pPr>
              <w:ind w:leftChars="200" w:left="420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int="eastAsia"/>
                <w:bCs/>
                <w:kern w:val="0"/>
                <w:szCs w:val="21"/>
              </w:rPr>
              <w:t>则函数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bCs/>
                <w:i/>
                <w:iCs/>
                <w:kern w:val="0"/>
                <w:szCs w:val="21"/>
              </w:rPr>
              <w:t>y</w:t>
            </w:r>
            <w:r>
              <w:rPr>
                <w:rFonts w:ascii="宋体" w:hint="eastAsia"/>
                <w:bCs/>
                <w:kern w:val="0"/>
                <w:szCs w:val="21"/>
              </w:rPr>
              <w:t>＝</w:t>
            </w:r>
            <w:r>
              <w:rPr>
                <w:bCs/>
                <w:i/>
                <w:iCs/>
                <w:kern w:val="0"/>
                <w:szCs w:val="21"/>
              </w:rPr>
              <w:t xml:space="preserve">f </w:t>
            </w:r>
            <w:r>
              <w:rPr>
                <w:rFonts w:hint="eastAsia"/>
                <w:bCs/>
                <w:iCs/>
                <w:kern w:val="0"/>
                <w:szCs w:val="21"/>
              </w:rPr>
              <w:t>(</w:t>
            </w:r>
            <w:r>
              <w:rPr>
                <w:bCs/>
                <w:i/>
                <w:iCs/>
                <w:kern w:val="0"/>
                <w:szCs w:val="21"/>
              </w:rPr>
              <w:t>x</w:t>
            </w:r>
            <w:r>
              <w:rPr>
                <w:rFonts w:hint="eastAsia"/>
                <w:bCs/>
                <w:kern w:val="0"/>
                <w:szCs w:val="21"/>
              </w:rPr>
              <w:t>)</w:t>
            </w:r>
            <w:r>
              <w:rPr>
                <w:rFonts w:ascii="宋体" w:hint="eastAsia"/>
                <w:bCs/>
                <w:kern w:val="0"/>
                <w:szCs w:val="21"/>
              </w:rPr>
              <w:t>是偶函数</w:t>
            </w:r>
          </w:p>
          <w:p w:rsidR="00C1506E" w:rsidRDefault="008D523B" w:rsidP="008D523B">
            <w:pPr>
              <w:numPr>
                <w:ilvl w:val="0"/>
                <w:numId w:val="1"/>
              </w:numPr>
              <w:ind w:leftChars="200" w:left="420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ascii="宋体" w:hint="eastAsia"/>
                <w:bCs/>
                <w:kern w:val="0"/>
                <w:szCs w:val="21"/>
              </w:rPr>
              <w:t>例题解析</w:t>
            </w:r>
          </w:p>
          <w:p w:rsidR="00C1506E" w:rsidRDefault="00C1506E">
            <w:pPr>
              <w:ind w:left="420" w:hangingChars="200" w:hanging="420"/>
            </w:pPr>
            <w:r>
              <w:object w:dxaOrig="12688" w:dyaOrig="33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3pt;height:89.25pt" o:ole="">
                  <v:imagedata r:id="rId6" o:title=""/>
                  <o:lock v:ext="edit" aspectratio="f"/>
                </v:shape>
                <o:OLEObject Type="Embed" ProgID="Office12.wps.Document.8" ShapeID="_x0000_i1025" DrawAspect="Content" ObjectID="_1758279875" r:id="rId7"/>
              </w:object>
            </w:r>
            <w:r w:rsidR="008D523B">
              <w:rPr>
                <w:rFonts w:hint="eastAsia"/>
              </w:rPr>
              <w:t>分析：利用函数奇偶性的定义进行判断</w:t>
            </w:r>
            <w:r w:rsidR="008D523B">
              <w:rPr>
                <w:rFonts w:hint="eastAsia"/>
              </w:rPr>
              <w:t>.</w:t>
            </w:r>
          </w:p>
          <w:p w:rsidR="00C1506E" w:rsidRDefault="00C1506E">
            <w:pPr>
              <w:ind w:left="420" w:hangingChars="200" w:hanging="420"/>
            </w:pPr>
            <w:r>
              <w:object w:dxaOrig="11608" w:dyaOrig="3533">
                <v:shape id="_x0000_i1026" type="#_x0000_t75" alt="" style="width:312pt;height:92.25pt" o:ole="">
                  <v:imagedata r:id="rId8" o:title=""/>
                  <o:lock v:ext="edit" aspectratio="f"/>
                </v:shape>
                <o:OLEObject Type="Embed" ProgID="Office12.wps.Document.8" ShapeID="_x0000_i1026" DrawAspect="Content" ObjectID="_1758279876" r:id="rId9"/>
              </w:object>
            </w:r>
          </w:p>
          <w:p w:rsidR="00C1506E" w:rsidRDefault="00C1506E">
            <w:r>
              <w:object w:dxaOrig="11608" w:dyaOrig="4314">
                <v:shape id="_x0000_i1027" type="#_x0000_t75" alt="" style="width:330.75pt;height:110.25pt" o:ole="">
                  <v:imagedata r:id="rId10" o:title=""/>
                  <o:lock v:ext="edit" aspectratio="f"/>
                </v:shape>
                <o:OLEObject Type="Embed" ProgID="Office12.wps.Document.8" ShapeID="_x0000_i1027" DrawAspect="Content" ObjectID="_1758279877" r:id="rId11"/>
              </w:object>
            </w:r>
            <w:r>
              <w:object w:dxaOrig="11608" w:dyaOrig="4314">
                <v:shape id="_x0000_i1028" type="#_x0000_t75" alt="" style="width:339.75pt;height:116.25pt" o:ole="">
                  <v:imagedata r:id="rId12" o:title=""/>
                  <o:lock v:ext="edit" aspectratio="f"/>
                </v:shape>
                <o:OLEObject Type="Embed" ProgID="Office12.wps.Document.8" ShapeID="_x0000_i1028" DrawAspect="Content" ObjectID="_1758279878" r:id="rId13"/>
              </w:object>
            </w:r>
          </w:p>
          <w:p w:rsidR="00C1506E" w:rsidRDefault="00C1506E">
            <w:r>
              <w:object w:dxaOrig="11608" w:dyaOrig="4375">
                <v:shape id="_x0000_i1029" type="#_x0000_t75" alt="" style="width:315.75pt;height:106.5pt" o:ole="">
                  <v:imagedata r:id="rId14" o:title=""/>
                  <o:lock v:ext="edit" aspectratio="f"/>
                </v:shape>
                <o:OLEObject Type="Embed" ProgID="Office12.wps.Document.8" ShapeID="_x0000_i1029" DrawAspect="Content" ObjectID="_1758279879" r:id="rId15"/>
              </w:object>
            </w:r>
            <w:r>
              <w:object w:dxaOrig="12737" w:dyaOrig="1176">
                <v:shape id="_x0000_i1030" type="#_x0000_t75" alt="" style="width:315pt;height:30.75pt" o:ole="">
                  <v:imagedata r:id="rId16" o:title=""/>
                  <o:lock v:ext="edit" aspectratio="f"/>
                </v:shape>
                <o:OLEObject Type="Embed" ProgID="Office12.wps.Document.8" ShapeID="_x0000_i1030" DrawAspect="Content" ObjectID="_1758279880" r:id="rId17"/>
              </w:object>
            </w:r>
            <w:r>
              <w:object w:dxaOrig="12744" w:dyaOrig="4628">
                <v:shape id="_x0000_i1031" type="#_x0000_t75" alt="" style="width:393.75pt;height:176.25pt" o:ole="">
                  <v:imagedata r:id="rId18" o:title=""/>
                  <o:lock v:ext="edit" aspectratio="f"/>
                </v:shape>
                <o:OLEObject Type="Embed" ProgID="Office12.wps.Document.8" ShapeID="_x0000_i1031" DrawAspect="Content" ObjectID="_1758279881" r:id="rId19"/>
              </w:object>
            </w:r>
            <w:r w:rsidR="008D523B">
              <w:rPr>
                <w:rFonts w:hint="eastAsia"/>
              </w:rPr>
              <w:t xml:space="preserve">   </w:t>
            </w:r>
            <w:r w:rsidR="008D523B">
              <w:rPr>
                <w:rFonts w:hint="eastAsia"/>
              </w:rPr>
              <w:t>三、课堂检测</w:t>
            </w:r>
          </w:p>
          <w:p w:rsidR="00C1506E" w:rsidRDefault="00C1506E">
            <w:r>
              <w:object w:dxaOrig="12640" w:dyaOrig="6430">
                <v:shape id="_x0000_i1032" type="#_x0000_t75" alt="" style="width:309.75pt;height:221.25pt" o:ole="">
                  <v:imagedata r:id="rId20" o:title=""/>
                  <o:lock v:ext="edit" aspectratio="f"/>
                </v:shape>
                <o:OLEObject Type="Embed" ProgID="Office12.wps.Document.8" ShapeID="_x0000_i1032" DrawAspect="Content" ObjectID="_1758279882" r:id="rId21"/>
              </w:object>
            </w:r>
          </w:p>
        </w:tc>
        <w:tc>
          <w:tcPr>
            <w:tcW w:w="720" w:type="dxa"/>
            <w:vAlign w:val="center"/>
          </w:tcPr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8D523B">
            <w:r>
              <w:rPr>
                <w:rFonts w:hint="eastAsia"/>
              </w:rPr>
              <w:t>引导总结</w:t>
            </w:r>
          </w:p>
          <w:p w:rsidR="00C1506E" w:rsidRDefault="008D523B">
            <w:r>
              <w:rPr>
                <w:rFonts w:hint="eastAsia"/>
              </w:rPr>
              <w:t>讲解</w:t>
            </w:r>
          </w:p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8D523B">
            <w:r>
              <w:rPr>
                <w:rFonts w:hint="eastAsia"/>
              </w:rPr>
              <w:t>引导讲解</w:t>
            </w:r>
          </w:p>
          <w:p w:rsidR="00C1506E" w:rsidRDefault="008D523B">
            <w:r>
              <w:rPr>
                <w:rFonts w:hint="eastAsia"/>
              </w:rPr>
              <w:t>板书</w:t>
            </w:r>
          </w:p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8D523B"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 w:rsidR="00C1506E" w:rsidRDefault="00C1506E">
            <w:pPr>
              <w:jc w:val="center"/>
            </w:pPr>
          </w:p>
          <w:p w:rsidR="00C1506E" w:rsidRDefault="00C1506E">
            <w:pPr>
              <w:jc w:val="center"/>
            </w:pPr>
          </w:p>
          <w:p w:rsidR="00C1506E" w:rsidRDefault="00C1506E">
            <w:pPr>
              <w:jc w:val="center"/>
            </w:pPr>
          </w:p>
          <w:p w:rsidR="00C1506E" w:rsidRDefault="00C1506E">
            <w:pPr>
              <w:jc w:val="center"/>
            </w:pPr>
          </w:p>
          <w:p w:rsidR="00C1506E" w:rsidRDefault="00C1506E">
            <w:pPr>
              <w:jc w:val="center"/>
            </w:pPr>
          </w:p>
          <w:p w:rsidR="00C1506E" w:rsidRDefault="00C1506E">
            <w:pPr>
              <w:jc w:val="center"/>
            </w:pPr>
          </w:p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8D523B">
            <w:r>
              <w:rPr>
                <w:rFonts w:hint="eastAsia"/>
              </w:rPr>
              <w:t>总结归纳</w:t>
            </w:r>
          </w:p>
          <w:p w:rsidR="00C1506E" w:rsidRDefault="008D523B">
            <w:r>
              <w:rPr>
                <w:rFonts w:hint="eastAsia"/>
              </w:rPr>
              <w:t>理解</w:t>
            </w:r>
          </w:p>
          <w:p w:rsidR="00C1506E" w:rsidRDefault="00C1506E">
            <w:pPr>
              <w:jc w:val="center"/>
            </w:pPr>
          </w:p>
          <w:p w:rsidR="00C1506E" w:rsidRDefault="00C1506E">
            <w:pPr>
              <w:jc w:val="center"/>
            </w:pPr>
          </w:p>
          <w:p w:rsidR="00C1506E" w:rsidRDefault="00C1506E">
            <w:pPr>
              <w:jc w:val="center"/>
            </w:pPr>
          </w:p>
          <w:p w:rsidR="00C1506E" w:rsidRDefault="00C1506E">
            <w:pPr>
              <w:jc w:val="center"/>
            </w:pPr>
          </w:p>
          <w:p w:rsidR="00C1506E" w:rsidRDefault="00C1506E">
            <w:pPr>
              <w:jc w:val="center"/>
            </w:pPr>
          </w:p>
          <w:p w:rsidR="00C1506E" w:rsidRDefault="00C1506E">
            <w:pPr>
              <w:jc w:val="center"/>
            </w:pPr>
          </w:p>
          <w:p w:rsidR="00C1506E" w:rsidRDefault="00C1506E">
            <w:pPr>
              <w:jc w:val="center"/>
            </w:pPr>
          </w:p>
          <w:p w:rsidR="00C1506E" w:rsidRDefault="00C1506E">
            <w:pPr>
              <w:jc w:val="center"/>
            </w:pPr>
          </w:p>
          <w:p w:rsidR="00C1506E" w:rsidRDefault="00C1506E">
            <w:pPr>
              <w:jc w:val="center"/>
            </w:pPr>
          </w:p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8D523B">
            <w:r>
              <w:rPr>
                <w:rFonts w:hint="eastAsia"/>
              </w:rPr>
              <w:t>思考回答</w:t>
            </w:r>
          </w:p>
          <w:p w:rsidR="00C1506E" w:rsidRDefault="00C1506E">
            <w:pPr>
              <w:jc w:val="center"/>
            </w:pPr>
          </w:p>
          <w:p w:rsidR="00C1506E" w:rsidRDefault="00C1506E">
            <w:pPr>
              <w:jc w:val="center"/>
            </w:pPr>
          </w:p>
          <w:p w:rsidR="00C1506E" w:rsidRDefault="00C1506E"/>
          <w:p w:rsidR="00C1506E" w:rsidRDefault="00C1506E">
            <w:pPr>
              <w:jc w:val="center"/>
            </w:pPr>
          </w:p>
          <w:p w:rsidR="00C1506E" w:rsidRDefault="00C1506E">
            <w:pPr>
              <w:jc w:val="center"/>
            </w:pPr>
          </w:p>
          <w:p w:rsidR="00C1506E" w:rsidRDefault="00C1506E">
            <w:pPr>
              <w:jc w:val="center"/>
            </w:pPr>
          </w:p>
          <w:p w:rsidR="00C1506E" w:rsidRDefault="00C1506E">
            <w:pPr>
              <w:jc w:val="center"/>
            </w:pPr>
          </w:p>
          <w:p w:rsidR="00C1506E" w:rsidRDefault="00C1506E">
            <w:pPr>
              <w:jc w:val="center"/>
            </w:pPr>
          </w:p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8D523B">
            <w:pPr>
              <w:jc w:val="center"/>
            </w:pPr>
            <w:r>
              <w:rPr>
                <w:rFonts w:hint="eastAsia"/>
              </w:rPr>
              <w:t>板演</w:t>
            </w:r>
          </w:p>
          <w:p w:rsidR="00C1506E" w:rsidRDefault="00C1506E"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8D523B">
            <w:r>
              <w:rPr>
                <w:rFonts w:hint="eastAsia"/>
              </w:rPr>
              <w:t>讲解法</w:t>
            </w:r>
          </w:p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8D523B">
            <w:r>
              <w:rPr>
                <w:rFonts w:hint="eastAsia"/>
              </w:rPr>
              <w:t>讲解法</w:t>
            </w:r>
          </w:p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C1506E"/>
          <w:p w:rsidR="00C1506E" w:rsidRDefault="008D523B">
            <w:r>
              <w:rPr>
                <w:rFonts w:hint="eastAsia"/>
              </w:rPr>
              <w:t>巩固</w:t>
            </w:r>
          </w:p>
          <w:p w:rsidR="00C1506E" w:rsidRDefault="00C1506E"/>
        </w:tc>
      </w:tr>
      <w:tr w:rsidR="00C1506E">
        <w:trPr>
          <w:trHeight w:val="932"/>
        </w:trPr>
        <w:tc>
          <w:tcPr>
            <w:tcW w:w="827" w:type="dxa"/>
            <w:vAlign w:val="center"/>
          </w:tcPr>
          <w:p w:rsidR="00C1506E" w:rsidRDefault="008D523B">
            <w:pPr>
              <w:jc w:val="center"/>
            </w:pPr>
            <w:r>
              <w:rPr>
                <w:rFonts w:hint="eastAsia"/>
              </w:rPr>
              <w:lastRenderedPageBreak/>
              <w:t>总结</w:t>
            </w:r>
          </w:p>
        </w:tc>
        <w:tc>
          <w:tcPr>
            <w:tcW w:w="9009" w:type="dxa"/>
            <w:gridSpan w:val="9"/>
            <w:vAlign w:val="center"/>
          </w:tcPr>
          <w:p w:rsidR="00C1506E" w:rsidRDefault="008D523B">
            <w:r>
              <w:rPr>
                <w:rFonts w:hint="eastAsia"/>
                <w:szCs w:val="21"/>
              </w:rPr>
              <w:t>会利用奇偶函数的定义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来判定函数的奇偶性。</w:t>
            </w:r>
          </w:p>
        </w:tc>
      </w:tr>
      <w:tr w:rsidR="00C1506E">
        <w:trPr>
          <w:trHeight w:val="573"/>
        </w:trPr>
        <w:tc>
          <w:tcPr>
            <w:tcW w:w="827" w:type="dxa"/>
            <w:vAlign w:val="center"/>
          </w:tcPr>
          <w:p w:rsidR="00C1506E" w:rsidRDefault="008D523B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 w:rsidR="00C1506E" w:rsidRDefault="008D523B">
            <w:r>
              <w:rPr>
                <w:rFonts w:hint="eastAsia"/>
                <w:sz w:val="24"/>
              </w:rPr>
              <w:t>书</w:t>
            </w:r>
            <w:r>
              <w:rPr>
                <w:rFonts w:hint="eastAsia"/>
                <w:sz w:val="24"/>
              </w:rPr>
              <w:t>P</w:t>
            </w:r>
            <w:r>
              <w:rPr>
                <w:rFonts w:hint="eastAsia"/>
                <w:sz w:val="24"/>
              </w:rPr>
              <w:t>76</w:t>
            </w:r>
            <w:r>
              <w:rPr>
                <w:rFonts w:hint="eastAsia"/>
                <w:sz w:val="24"/>
              </w:rPr>
              <w:t>，习题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C1506E">
        <w:trPr>
          <w:trHeight w:val="2493"/>
        </w:trPr>
        <w:tc>
          <w:tcPr>
            <w:tcW w:w="827" w:type="dxa"/>
            <w:vAlign w:val="center"/>
          </w:tcPr>
          <w:p w:rsidR="00C1506E" w:rsidRDefault="008D523B">
            <w:pPr>
              <w:jc w:val="center"/>
            </w:pPr>
            <w:r>
              <w:rPr>
                <w:rFonts w:hint="eastAsia"/>
              </w:rPr>
              <w:t>板书</w:t>
            </w:r>
          </w:p>
          <w:p w:rsidR="00C1506E" w:rsidRDefault="008D523B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W w:w="8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98"/>
              <w:gridCol w:w="2340"/>
              <w:gridCol w:w="3664"/>
            </w:tblGrid>
            <w:tr w:rsidR="00C1506E">
              <w:trPr>
                <w:trHeight w:val="364"/>
              </w:trPr>
              <w:tc>
                <w:tcPr>
                  <w:tcW w:w="2398" w:type="dxa"/>
                  <w:shd w:val="clear" w:color="auto" w:fill="auto"/>
                </w:tcPr>
                <w:p w:rsidR="00C1506E" w:rsidRDefault="008D523B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 w:rsidR="00C1506E" w:rsidRDefault="008D523B">
                  <w:pPr>
                    <w:framePr w:hSpace="180" w:wrap="around" w:vAnchor="page" w:hAnchor="margin" w:xAlign="center" w:y="2533"/>
                    <w:ind w:firstLineChars="950" w:firstLine="22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 w:rsidR="00C1506E">
              <w:trPr>
                <w:trHeight w:val="1486"/>
              </w:trPr>
              <w:tc>
                <w:tcPr>
                  <w:tcW w:w="2398" w:type="dxa"/>
                  <w:shd w:val="clear" w:color="auto" w:fill="auto"/>
                </w:tcPr>
                <w:p w:rsidR="00C1506E" w:rsidRDefault="008D523B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</w:rPr>
                    <w:t>定义域</w:t>
                  </w:r>
                </w:p>
                <w:p w:rsidR="00C1506E" w:rsidRDefault="00C1506E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 w:rsidR="00C1506E" w:rsidRDefault="008D523B" w:rsidP="008D523B">
                  <w:pPr>
                    <w:framePr w:hSpace="180" w:wrap="around" w:vAnchor="page" w:hAnchor="margin" w:xAlign="center" w:y="2533"/>
                    <w:ind w:leftChars="200" w:left="4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二、判定步骤</w:t>
                  </w:r>
                </w:p>
                <w:p w:rsidR="00C1506E" w:rsidRDefault="00C1506E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C1506E" w:rsidRDefault="00C1506E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 w:rsidR="00C1506E" w:rsidRDefault="008D523B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  <w:p w:rsidR="00C1506E" w:rsidRDefault="00C1506E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C1506E" w:rsidRDefault="00C1506E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C1506E" w:rsidRDefault="008D523B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</w:t>
                  </w:r>
                  <w:r>
                    <w:rPr>
                      <w:rFonts w:hint="eastAsia"/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  <w:p w:rsidR="00C1506E" w:rsidRDefault="008D523B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</w:t>
                  </w:r>
                </w:p>
                <w:p w:rsidR="00C1506E" w:rsidRDefault="00C1506E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C1506E" w:rsidRDefault="00C1506E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</w:tr>
          </w:tbl>
          <w:p w:rsidR="00C1506E" w:rsidRDefault="00C1506E"/>
        </w:tc>
      </w:tr>
      <w:tr w:rsidR="00C1506E">
        <w:trPr>
          <w:trHeight w:val="780"/>
        </w:trPr>
        <w:tc>
          <w:tcPr>
            <w:tcW w:w="827" w:type="dxa"/>
            <w:vAlign w:val="center"/>
          </w:tcPr>
          <w:p w:rsidR="00C1506E" w:rsidRDefault="008D523B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C1506E" w:rsidRDefault="008D523B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 w:rsidR="00C1506E" w:rsidRDefault="00C1506E"/>
        </w:tc>
      </w:tr>
    </w:tbl>
    <w:p w:rsidR="00C1506E" w:rsidRDefault="00C1506E"/>
    <w:sectPr w:rsidR="00C1506E" w:rsidSect="00C15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01B09"/>
    <w:multiLevelType w:val="singleLevel"/>
    <w:tmpl w:val="7E601B0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A7D22B2"/>
    <w:rsid w:val="008D523B"/>
    <w:rsid w:val="00C1506E"/>
    <w:rsid w:val="08524145"/>
    <w:rsid w:val="0A7D22B2"/>
    <w:rsid w:val="0ABF5A30"/>
    <w:rsid w:val="0B073A94"/>
    <w:rsid w:val="1596184A"/>
    <w:rsid w:val="17E828DF"/>
    <w:rsid w:val="22504DBF"/>
    <w:rsid w:val="265124AA"/>
    <w:rsid w:val="379E6A3D"/>
    <w:rsid w:val="3CD30F1E"/>
    <w:rsid w:val="41071D53"/>
    <w:rsid w:val="41A71DA6"/>
    <w:rsid w:val="455F373F"/>
    <w:rsid w:val="4A7155D9"/>
    <w:rsid w:val="4FCA01C6"/>
    <w:rsid w:val="55A35BBA"/>
    <w:rsid w:val="5D9565BC"/>
    <w:rsid w:val="6D535020"/>
    <w:rsid w:val="6DE8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0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1506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___WPS___4.package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package" Target="embeddings/___WPS___8.package"/><Relationship Id="rId7" Type="http://schemas.openxmlformats.org/officeDocument/2006/relationships/package" Target="embeddings/___WPS___1.package"/><Relationship Id="rId12" Type="http://schemas.openxmlformats.org/officeDocument/2006/relationships/image" Target="media/image4.emf"/><Relationship Id="rId17" Type="http://schemas.openxmlformats.org/officeDocument/2006/relationships/package" Target="embeddings/___WPS___6.package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___WPS___3.package"/><Relationship Id="rId5" Type="http://schemas.openxmlformats.org/officeDocument/2006/relationships/webSettings" Target="webSettings.xml"/><Relationship Id="rId15" Type="http://schemas.openxmlformats.org/officeDocument/2006/relationships/package" Target="embeddings/___WPS___5.package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package" Target="embeddings/___WPS___7.package"/><Relationship Id="rId4" Type="http://schemas.openxmlformats.org/officeDocument/2006/relationships/settings" Target="settings.xml"/><Relationship Id="rId9" Type="http://schemas.openxmlformats.org/officeDocument/2006/relationships/package" Target="embeddings/___WPS___2.package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3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司春节</dc:creator>
  <cp:lastModifiedBy>Administrator</cp:lastModifiedBy>
  <cp:revision>2</cp:revision>
  <dcterms:created xsi:type="dcterms:W3CDTF">2018-04-25T03:21:00Z</dcterms:created>
  <dcterms:modified xsi:type="dcterms:W3CDTF">2023-10-08T06:18:00Z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