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E686F" w14:textId="77777777" w:rsidR="00431AA5" w:rsidRDefault="00431AA5" w:rsidP="00431AA5">
      <w:pPr>
        <w:spacing w:line="240" w:lineRule="atLeast"/>
        <w:jc w:val="center"/>
        <w:rPr>
          <w:b/>
          <w:sz w:val="44"/>
          <w:szCs w:val="44"/>
        </w:rPr>
      </w:pPr>
      <w:r>
        <w:rPr>
          <w:rFonts w:hint="eastAsia"/>
          <w:b/>
          <w:sz w:val="44"/>
          <w:szCs w:val="44"/>
        </w:rPr>
        <w:t>教</w:t>
      </w:r>
      <w:r>
        <w:rPr>
          <w:rFonts w:hint="eastAsia"/>
          <w:b/>
          <w:sz w:val="44"/>
          <w:szCs w:val="44"/>
        </w:rPr>
        <w:t xml:space="preserve">    </w:t>
      </w:r>
      <w:r>
        <w:rPr>
          <w:rFonts w:hint="eastAsia"/>
          <w:b/>
          <w:sz w:val="44"/>
          <w:szCs w:val="44"/>
        </w:rPr>
        <w:t>案</w:t>
      </w:r>
    </w:p>
    <w:p w14:paraId="174955B3" w14:textId="77777777" w:rsidR="00431AA5" w:rsidRDefault="00431AA5" w:rsidP="00431AA5">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1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431AA5" w14:paraId="1453266D" w14:textId="77777777" w:rsidTr="00FD2CB8">
        <w:trPr>
          <w:trHeight w:val="612"/>
        </w:trPr>
        <w:tc>
          <w:tcPr>
            <w:tcW w:w="1188" w:type="dxa"/>
            <w:gridSpan w:val="2"/>
            <w:vAlign w:val="center"/>
          </w:tcPr>
          <w:p w14:paraId="736972AA" w14:textId="77777777" w:rsidR="00431AA5" w:rsidRDefault="00431AA5" w:rsidP="00FD2CB8">
            <w:pPr>
              <w:jc w:val="center"/>
            </w:pPr>
            <w:r>
              <w:rPr>
                <w:rFonts w:hint="eastAsia"/>
              </w:rPr>
              <w:t>授课章（单元）及内容</w:t>
            </w:r>
          </w:p>
        </w:tc>
        <w:tc>
          <w:tcPr>
            <w:tcW w:w="4812" w:type="dxa"/>
            <w:vAlign w:val="center"/>
          </w:tcPr>
          <w:p w14:paraId="2F60DE44" w14:textId="77777777" w:rsidR="00431AA5" w:rsidRDefault="00431AA5" w:rsidP="00FD2CB8">
            <w:pPr>
              <w:jc w:val="center"/>
            </w:pPr>
            <w:r>
              <w:rPr>
                <w:rFonts w:hint="eastAsia"/>
              </w:rPr>
              <w:t>学前儿童游戏的观察和评价策略</w:t>
            </w:r>
          </w:p>
          <w:p w14:paraId="323BAFF2" w14:textId="77777777" w:rsidR="00431AA5" w:rsidRDefault="00431AA5" w:rsidP="00FD2CB8">
            <w:pPr>
              <w:jc w:val="center"/>
            </w:pPr>
            <w:r>
              <w:rPr>
                <w:rFonts w:hint="eastAsia"/>
              </w:rPr>
              <w:t>模块一、学前儿童游戏的观察策略</w:t>
            </w:r>
          </w:p>
        </w:tc>
        <w:tc>
          <w:tcPr>
            <w:tcW w:w="948" w:type="dxa"/>
            <w:vAlign w:val="center"/>
          </w:tcPr>
          <w:p w14:paraId="36D99734" w14:textId="77777777" w:rsidR="00431AA5" w:rsidRDefault="00431AA5" w:rsidP="00FD2CB8">
            <w:pPr>
              <w:jc w:val="center"/>
            </w:pPr>
            <w:r>
              <w:rPr>
                <w:rFonts w:hint="eastAsia"/>
              </w:rPr>
              <w:t>课时</w:t>
            </w:r>
          </w:p>
          <w:p w14:paraId="548A79E2" w14:textId="77777777" w:rsidR="00431AA5" w:rsidRDefault="00431AA5" w:rsidP="00FD2CB8">
            <w:pPr>
              <w:jc w:val="center"/>
            </w:pPr>
            <w:r>
              <w:rPr>
                <w:rFonts w:hint="eastAsia"/>
              </w:rPr>
              <w:t>安排</w:t>
            </w:r>
          </w:p>
        </w:tc>
        <w:tc>
          <w:tcPr>
            <w:tcW w:w="1260" w:type="dxa"/>
            <w:gridSpan w:val="3"/>
            <w:vAlign w:val="center"/>
          </w:tcPr>
          <w:p w14:paraId="5F72C4B1" w14:textId="77777777" w:rsidR="00431AA5" w:rsidRDefault="00431AA5" w:rsidP="00FD2CB8">
            <w:pPr>
              <w:jc w:val="center"/>
            </w:pPr>
            <w:r>
              <w:rPr>
                <w:rFonts w:hint="eastAsia"/>
              </w:rPr>
              <w:t>2</w:t>
            </w:r>
          </w:p>
        </w:tc>
        <w:tc>
          <w:tcPr>
            <w:tcW w:w="720" w:type="dxa"/>
            <w:gridSpan w:val="2"/>
            <w:vAlign w:val="center"/>
          </w:tcPr>
          <w:p w14:paraId="50F0A23A" w14:textId="77777777" w:rsidR="00431AA5" w:rsidRDefault="00431AA5" w:rsidP="00FD2CB8">
            <w:pPr>
              <w:jc w:val="center"/>
            </w:pPr>
            <w:r>
              <w:rPr>
                <w:rFonts w:hint="eastAsia"/>
              </w:rPr>
              <w:t>备课</w:t>
            </w:r>
          </w:p>
          <w:p w14:paraId="3A8C6270" w14:textId="77777777" w:rsidR="00431AA5" w:rsidRDefault="00431AA5" w:rsidP="00FD2CB8">
            <w:pPr>
              <w:jc w:val="center"/>
              <w:rPr>
                <w:color w:val="FF0000"/>
              </w:rPr>
            </w:pPr>
            <w:r>
              <w:rPr>
                <w:rFonts w:hint="eastAsia"/>
              </w:rPr>
              <w:t>时间</w:t>
            </w:r>
          </w:p>
        </w:tc>
        <w:tc>
          <w:tcPr>
            <w:tcW w:w="908" w:type="dxa"/>
            <w:vAlign w:val="center"/>
          </w:tcPr>
          <w:p w14:paraId="36A93496" w14:textId="77777777" w:rsidR="00431AA5" w:rsidRDefault="00431AA5" w:rsidP="00FD2CB8">
            <w:pPr>
              <w:jc w:val="center"/>
            </w:pPr>
            <w:r>
              <w:rPr>
                <w:rFonts w:hint="eastAsia"/>
              </w:rPr>
              <w:t>90min</w:t>
            </w:r>
          </w:p>
        </w:tc>
      </w:tr>
      <w:tr w:rsidR="00431AA5" w14:paraId="1315F0EE" w14:textId="77777777" w:rsidTr="00FD2CB8">
        <w:trPr>
          <w:trHeight w:val="936"/>
        </w:trPr>
        <w:tc>
          <w:tcPr>
            <w:tcW w:w="827" w:type="dxa"/>
            <w:vAlign w:val="center"/>
          </w:tcPr>
          <w:p w14:paraId="54F5E575" w14:textId="77777777" w:rsidR="00431AA5" w:rsidRDefault="00431AA5" w:rsidP="00FD2CB8">
            <w:pPr>
              <w:jc w:val="center"/>
            </w:pPr>
            <w:r>
              <w:rPr>
                <w:rFonts w:hint="eastAsia"/>
              </w:rPr>
              <w:t>教学目标</w:t>
            </w:r>
          </w:p>
        </w:tc>
        <w:tc>
          <w:tcPr>
            <w:tcW w:w="9009" w:type="dxa"/>
            <w:gridSpan w:val="9"/>
            <w:vAlign w:val="center"/>
          </w:tcPr>
          <w:p w14:paraId="7870ACBE" w14:textId="77777777" w:rsidR="00431AA5" w:rsidRDefault="00431AA5" w:rsidP="00431AA5">
            <w:pPr>
              <w:pStyle w:val="a4"/>
              <w:numPr>
                <w:ilvl w:val="0"/>
                <w:numId w:val="1"/>
              </w:numPr>
              <w:jc w:val="left"/>
              <w:rPr>
                <w:rFonts w:eastAsia="宋体"/>
                <w:sz w:val="21"/>
              </w:rPr>
            </w:pPr>
            <w:r>
              <w:rPr>
                <w:rFonts w:eastAsia="宋体" w:hint="eastAsia"/>
                <w:sz w:val="21"/>
              </w:rPr>
              <w:t>掌握学前儿童游戏观察与记录的内容和方法</w:t>
            </w:r>
          </w:p>
          <w:p w14:paraId="159FDCCD" w14:textId="77777777" w:rsidR="00431AA5" w:rsidRDefault="00431AA5" w:rsidP="00FD2CB8">
            <w:pPr>
              <w:pStyle w:val="a4"/>
              <w:jc w:val="left"/>
              <w:rPr>
                <w:rFonts w:eastAsia="宋体"/>
                <w:sz w:val="21"/>
              </w:rPr>
            </w:pPr>
            <w:r>
              <w:rPr>
                <w:rFonts w:eastAsia="宋体" w:hint="eastAsia"/>
                <w:sz w:val="21"/>
              </w:rPr>
              <w:t>2.</w:t>
            </w:r>
            <w:r>
              <w:rPr>
                <w:rFonts w:eastAsia="宋体" w:hint="eastAsia"/>
                <w:sz w:val="21"/>
              </w:rPr>
              <w:t>通过学习与实战演练，让学生掌握</w:t>
            </w:r>
            <w:r>
              <w:rPr>
                <w:rFonts w:eastAsia="宋体" w:hint="eastAsia"/>
                <w:sz w:val="21"/>
                <w:lang w:val="zh-CN"/>
              </w:rPr>
              <w:t>学前儿童游戏的观察与记录</w:t>
            </w:r>
            <w:r>
              <w:rPr>
                <w:rFonts w:eastAsia="宋体" w:hint="eastAsia"/>
                <w:sz w:val="21"/>
              </w:rPr>
              <w:t>技能，并熟练运用</w:t>
            </w:r>
          </w:p>
          <w:p w14:paraId="30E66DFB" w14:textId="77777777" w:rsidR="00431AA5" w:rsidRDefault="00431AA5" w:rsidP="00FD2CB8">
            <w:pPr>
              <w:pStyle w:val="a4"/>
              <w:jc w:val="left"/>
              <w:rPr>
                <w:szCs w:val="21"/>
              </w:rPr>
            </w:pPr>
            <w:r>
              <w:rPr>
                <w:rFonts w:eastAsia="宋体" w:hint="eastAsia"/>
                <w:sz w:val="21"/>
              </w:rPr>
              <w:t>3.</w:t>
            </w:r>
            <w:r>
              <w:rPr>
                <w:rFonts w:eastAsia="宋体" w:hint="eastAsia"/>
                <w:sz w:val="21"/>
              </w:rPr>
              <w:t>培养学生责任意识和职业素养，使学生养成良好的习惯</w:t>
            </w:r>
          </w:p>
        </w:tc>
      </w:tr>
      <w:tr w:rsidR="00431AA5" w14:paraId="165C3792" w14:textId="77777777" w:rsidTr="00FD2CB8">
        <w:trPr>
          <w:trHeight w:val="611"/>
        </w:trPr>
        <w:tc>
          <w:tcPr>
            <w:tcW w:w="827" w:type="dxa"/>
            <w:vAlign w:val="center"/>
          </w:tcPr>
          <w:p w14:paraId="4BC89D85" w14:textId="77777777" w:rsidR="00431AA5" w:rsidRDefault="00431AA5" w:rsidP="00FD2CB8">
            <w:pPr>
              <w:jc w:val="center"/>
            </w:pPr>
            <w:r>
              <w:rPr>
                <w:rFonts w:hint="eastAsia"/>
              </w:rPr>
              <w:t>教学重点</w:t>
            </w:r>
          </w:p>
        </w:tc>
        <w:tc>
          <w:tcPr>
            <w:tcW w:w="9009" w:type="dxa"/>
            <w:gridSpan w:val="9"/>
            <w:vAlign w:val="center"/>
          </w:tcPr>
          <w:p w14:paraId="6A4FE6F5" w14:textId="77777777" w:rsidR="00431AA5" w:rsidRDefault="00431AA5" w:rsidP="00FD2CB8">
            <w:pPr>
              <w:pStyle w:val="a4"/>
              <w:jc w:val="left"/>
              <w:rPr>
                <w:rFonts w:eastAsia="宋体"/>
                <w:sz w:val="21"/>
              </w:rPr>
            </w:pPr>
            <w:r>
              <w:rPr>
                <w:rFonts w:eastAsia="宋体" w:hint="eastAsia"/>
                <w:sz w:val="21"/>
              </w:rPr>
              <w:t>游戏观察的内容与方法</w:t>
            </w:r>
          </w:p>
        </w:tc>
      </w:tr>
      <w:tr w:rsidR="00431AA5" w14:paraId="0A79F8CF" w14:textId="77777777" w:rsidTr="00FD2CB8">
        <w:trPr>
          <w:trHeight w:val="604"/>
        </w:trPr>
        <w:tc>
          <w:tcPr>
            <w:tcW w:w="827" w:type="dxa"/>
            <w:vAlign w:val="center"/>
          </w:tcPr>
          <w:p w14:paraId="6ACCAB76" w14:textId="77777777" w:rsidR="00431AA5" w:rsidRDefault="00431AA5" w:rsidP="00FD2CB8">
            <w:pPr>
              <w:jc w:val="center"/>
            </w:pPr>
            <w:r>
              <w:rPr>
                <w:rFonts w:hint="eastAsia"/>
              </w:rPr>
              <w:t>教学难点</w:t>
            </w:r>
          </w:p>
        </w:tc>
        <w:tc>
          <w:tcPr>
            <w:tcW w:w="9009" w:type="dxa"/>
            <w:gridSpan w:val="9"/>
            <w:vAlign w:val="center"/>
          </w:tcPr>
          <w:p w14:paraId="48DABC63" w14:textId="77777777" w:rsidR="00431AA5" w:rsidRDefault="00431AA5" w:rsidP="00FD2CB8">
            <w:pPr>
              <w:pStyle w:val="a4"/>
              <w:jc w:val="left"/>
              <w:rPr>
                <w:rFonts w:eastAsia="宋体"/>
                <w:sz w:val="21"/>
              </w:rPr>
            </w:pPr>
            <w:r>
              <w:rPr>
                <w:rFonts w:eastAsia="宋体" w:hint="eastAsia"/>
                <w:sz w:val="21"/>
              </w:rPr>
              <w:t>学习与实战演练，让学生掌握</w:t>
            </w:r>
            <w:r>
              <w:rPr>
                <w:rFonts w:eastAsia="宋体" w:hint="eastAsia"/>
                <w:sz w:val="21"/>
                <w:lang w:val="zh-CN"/>
              </w:rPr>
              <w:t>学前儿童游戏的观察与记录</w:t>
            </w:r>
            <w:r>
              <w:rPr>
                <w:rFonts w:eastAsia="宋体" w:hint="eastAsia"/>
                <w:sz w:val="21"/>
              </w:rPr>
              <w:t>技能，并熟练运用</w:t>
            </w:r>
          </w:p>
        </w:tc>
      </w:tr>
      <w:tr w:rsidR="00431AA5" w14:paraId="06258E84" w14:textId="77777777" w:rsidTr="00FD2CB8">
        <w:trPr>
          <w:trHeight w:val="90"/>
        </w:trPr>
        <w:tc>
          <w:tcPr>
            <w:tcW w:w="827" w:type="dxa"/>
            <w:vAlign w:val="center"/>
          </w:tcPr>
          <w:p w14:paraId="044AE4AF" w14:textId="77777777" w:rsidR="00431AA5" w:rsidRDefault="00431AA5" w:rsidP="00FD2CB8">
            <w:pPr>
              <w:jc w:val="center"/>
            </w:pPr>
            <w:proofErr w:type="gramStart"/>
            <w:r>
              <w:rPr>
                <w:rFonts w:hint="eastAsia"/>
              </w:rPr>
              <w:t>思政元素</w:t>
            </w:r>
            <w:proofErr w:type="gramEnd"/>
          </w:p>
        </w:tc>
        <w:tc>
          <w:tcPr>
            <w:tcW w:w="9009" w:type="dxa"/>
            <w:gridSpan w:val="9"/>
            <w:vAlign w:val="center"/>
          </w:tcPr>
          <w:p w14:paraId="4833CBFD" w14:textId="77777777" w:rsidR="00431AA5" w:rsidRDefault="00431AA5"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按照“学生主体、教师主导”的要求，让学生有更多的实践机会，充分体现学生的主体地位。教师要成为学生学习活动的引导者，成为学生学习的参与者，师生合作学习，共同进步</w:t>
            </w:r>
          </w:p>
        </w:tc>
      </w:tr>
      <w:tr w:rsidR="00431AA5" w14:paraId="0D1BF930" w14:textId="77777777" w:rsidTr="00FD2CB8">
        <w:trPr>
          <w:trHeight w:val="610"/>
        </w:trPr>
        <w:tc>
          <w:tcPr>
            <w:tcW w:w="827" w:type="dxa"/>
            <w:vAlign w:val="center"/>
          </w:tcPr>
          <w:p w14:paraId="69D91D1E" w14:textId="77777777" w:rsidR="00431AA5" w:rsidRDefault="00431AA5" w:rsidP="00FD2CB8">
            <w:pPr>
              <w:jc w:val="center"/>
            </w:pPr>
            <w:r>
              <w:rPr>
                <w:rFonts w:hint="eastAsia"/>
              </w:rPr>
              <w:t>教学资源</w:t>
            </w:r>
          </w:p>
        </w:tc>
        <w:tc>
          <w:tcPr>
            <w:tcW w:w="9009" w:type="dxa"/>
            <w:gridSpan w:val="9"/>
            <w:vAlign w:val="center"/>
          </w:tcPr>
          <w:p w14:paraId="493EE675" w14:textId="77777777" w:rsidR="00431AA5" w:rsidRDefault="00431AA5" w:rsidP="00FD2CB8">
            <w:r>
              <w:rPr>
                <w:rFonts w:hint="eastAsia"/>
              </w:rPr>
              <w:t>《学前儿童游戏教育》</w:t>
            </w:r>
          </w:p>
        </w:tc>
      </w:tr>
      <w:tr w:rsidR="00431AA5" w14:paraId="1F520911" w14:textId="77777777" w:rsidTr="00FD2CB8">
        <w:trPr>
          <w:trHeight w:val="422"/>
        </w:trPr>
        <w:tc>
          <w:tcPr>
            <w:tcW w:w="9836" w:type="dxa"/>
            <w:gridSpan w:val="10"/>
            <w:vAlign w:val="center"/>
          </w:tcPr>
          <w:p w14:paraId="05336262" w14:textId="77777777" w:rsidR="00431AA5" w:rsidRDefault="00431AA5" w:rsidP="00FD2CB8">
            <w:pPr>
              <w:jc w:val="center"/>
            </w:pPr>
            <w:r>
              <w:rPr>
                <w:rFonts w:hint="eastAsia"/>
              </w:rPr>
              <w:t>教学结构安排</w:t>
            </w:r>
          </w:p>
        </w:tc>
      </w:tr>
      <w:tr w:rsidR="00431AA5" w14:paraId="76B435BE" w14:textId="77777777" w:rsidTr="00FD2CB8">
        <w:trPr>
          <w:trHeight w:val="573"/>
        </w:trPr>
        <w:tc>
          <w:tcPr>
            <w:tcW w:w="827" w:type="dxa"/>
            <w:vAlign w:val="center"/>
          </w:tcPr>
          <w:p w14:paraId="2932A53F" w14:textId="77777777" w:rsidR="00431AA5" w:rsidRDefault="00431AA5" w:rsidP="00FD2CB8">
            <w:pPr>
              <w:jc w:val="center"/>
            </w:pPr>
            <w:r>
              <w:rPr>
                <w:rFonts w:hint="eastAsia"/>
              </w:rPr>
              <w:t>教学</w:t>
            </w:r>
          </w:p>
          <w:p w14:paraId="16FA3416" w14:textId="77777777" w:rsidR="00431AA5" w:rsidRDefault="00431AA5" w:rsidP="00FD2CB8">
            <w:pPr>
              <w:jc w:val="center"/>
            </w:pPr>
            <w:r>
              <w:rPr>
                <w:rFonts w:hint="eastAsia"/>
              </w:rPr>
              <w:t>环节</w:t>
            </w:r>
          </w:p>
        </w:tc>
        <w:tc>
          <w:tcPr>
            <w:tcW w:w="6477" w:type="dxa"/>
            <w:gridSpan w:val="4"/>
            <w:vAlign w:val="center"/>
          </w:tcPr>
          <w:p w14:paraId="17ACED70" w14:textId="77777777" w:rsidR="00431AA5" w:rsidRDefault="00431AA5" w:rsidP="00FD2CB8">
            <w:pPr>
              <w:jc w:val="center"/>
            </w:pPr>
            <w:r>
              <w:rPr>
                <w:rFonts w:hint="eastAsia"/>
              </w:rPr>
              <w:t>教学内容</w:t>
            </w:r>
          </w:p>
        </w:tc>
        <w:tc>
          <w:tcPr>
            <w:tcW w:w="720" w:type="dxa"/>
            <w:vAlign w:val="center"/>
          </w:tcPr>
          <w:p w14:paraId="601D9310" w14:textId="77777777" w:rsidR="00431AA5" w:rsidRDefault="00431AA5" w:rsidP="00FD2CB8">
            <w:pPr>
              <w:jc w:val="center"/>
            </w:pPr>
            <w:r>
              <w:rPr>
                <w:rFonts w:hint="eastAsia"/>
              </w:rPr>
              <w:t>教师</w:t>
            </w:r>
          </w:p>
          <w:p w14:paraId="699FC18C" w14:textId="77777777" w:rsidR="00431AA5" w:rsidRDefault="00431AA5" w:rsidP="00FD2CB8">
            <w:pPr>
              <w:jc w:val="center"/>
            </w:pPr>
            <w:r>
              <w:rPr>
                <w:rFonts w:hint="eastAsia"/>
              </w:rPr>
              <w:t>活动</w:t>
            </w:r>
          </w:p>
        </w:tc>
        <w:tc>
          <w:tcPr>
            <w:tcW w:w="720" w:type="dxa"/>
            <w:gridSpan w:val="2"/>
            <w:vAlign w:val="center"/>
          </w:tcPr>
          <w:p w14:paraId="30D117EA" w14:textId="77777777" w:rsidR="00431AA5" w:rsidRDefault="00431AA5" w:rsidP="00FD2CB8">
            <w:pPr>
              <w:jc w:val="center"/>
            </w:pPr>
            <w:r>
              <w:rPr>
                <w:rFonts w:hint="eastAsia"/>
              </w:rPr>
              <w:t>学生</w:t>
            </w:r>
          </w:p>
          <w:p w14:paraId="608F2FBE" w14:textId="77777777" w:rsidR="00431AA5" w:rsidRDefault="00431AA5" w:rsidP="00FD2CB8">
            <w:pPr>
              <w:jc w:val="center"/>
            </w:pPr>
            <w:r>
              <w:rPr>
                <w:rFonts w:hint="eastAsia"/>
              </w:rPr>
              <w:t>活动</w:t>
            </w:r>
          </w:p>
        </w:tc>
        <w:tc>
          <w:tcPr>
            <w:tcW w:w="1092" w:type="dxa"/>
            <w:gridSpan w:val="2"/>
            <w:vAlign w:val="center"/>
          </w:tcPr>
          <w:p w14:paraId="70276DA7" w14:textId="77777777" w:rsidR="00431AA5" w:rsidRDefault="00431AA5" w:rsidP="00FD2CB8">
            <w:pPr>
              <w:jc w:val="center"/>
            </w:pPr>
            <w:r>
              <w:rPr>
                <w:rFonts w:hint="eastAsia"/>
              </w:rPr>
              <w:t>教学方</w:t>
            </w:r>
          </w:p>
          <w:p w14:paraId="33A69382" w14:textId="77777777" w:rsidR="00431AA5" w:rsidRDefault="00431AA5" w:rsidP="00FD2CB8">
            <w:pPr>
              <w:jc w:val="center"/>
            </w:pPr>
            <w:r>
              <w:rPr>
                <w:rFonts w:hint="eastAsia"/>
              </w:rPr>
              <w:t>法、手段、</w:t>
            </w:r>
          </w:p>
          <w:p w14:paraId="1875B52D" w14:textId="77777777" w:rsidR="00431AA5" w:rsidRDefault="00431AA5" w:rsidP="00FD2CB8">
            <w:pPr>
              <w:jc w:val="center"/>
            </w:pPr>
            <w:r>
              <w:rPr>
                <w:rFonts w:hint="eastAsia"/>
              </w:rPr>
              <w:t>技术应用</w:t>
            </w:r>
          </w:p>
        </w:tc>
      </w:tr>
      <w:tr w:rsidR="00431AA5" w14:paraId="2551E7FE" w14:textId="77777777" w:rsidTr="00FD2CB8">
        <w:trPr>
          <w:trHeight w:val="1390"/>
        </w:trPr>
        <w:tc>
          <w:tcPr>
            <w:tcW w:w="827" w:type="dxa"/>
            <w:vAlign w:val="center"/>
          </w:tcPr>
          <w:p w14:paraId="7A7EB547" w14:textId="77777777" w:rsidR="00431AA5" w:rsidRDefault="00431AA5" w:rsidP="00FD2CB8">
            <w:pPr>
              <w:jc w:val="center"/>
            </w:pPr>
            <w:r>
              <w:rPr>
                <w:rFonts w:hint="eastAsia"/>
              </w:rPr>
              <w:t>导入</w:t>
            </w:r>
          </w:p>
        </w:tc>
        <w:tc>
          <w:tcPr>
            <w:tcW w:w="6477" w:type="dxa"/>
            <w:gridSpan w:val="4"/>
            <w:vAlign w:val="center"/>
          </w:tcPr>
          <w:p w14:paraId="69FD5D5A" w14:textId="77777777" w:rsidR="00431AA5" w:rsidRDefault="00431AA5" w:rsidP="00FD2CB8">
            <w:pPr>
              <w:pStyle w:val="a4"/>
              <w:spacing w:before="160" w:after="120"/>
              <w:ind w:left="198"/>
              <w:rPr>
                <w:rFonts w:eastAsia="宋体"/>
                <w:sz w:val="21"/>
              </w:rPr>
            </w:pPr>
            <w:r>
              <w:rPr>
                <w:rFonts w:eastAsia="宋体" w:hint="eastAsia"/>
                <w:sz w:val="21"/>
              </w:rPr>
              <w:t>【教师】介绍新课内容，与学生简单互动</w:t>
            </w:r>
          </w:p>
          <w:p w14:paraId="37F32993" w14:textId="77777777" w:rsidR="00431AA5" w:rsidRDefault="00431AA5" w:rsidP="00FD2CB8">
            <w:pPr>
              <w:pStyle w:val="a4"/>
              <w:ind w:firstLineChars="200" w:firstLine="420"/>
              <w:rPr>
                <w:rFonts w:eastAsia="宋体"/>
                <w:szCs w:val="21"/>
              </w:rPr>
            </w:pPr>
            <w:r>
              <w:rPr>
                <w:rFonts w:eastAsia="宋体" w:hint="eastAsia"/>
                <w:sz w:val="21"/>
              </w:rPr>
              <w:t>客观、准确、有效的游戏评价对于更好地开展游戏活动，提升教师的教学水平，以及提高幼儿园的教育质量具有重要的意义和价值。</w:t>
            </w:r>
          </w:p>
        </w:tc>
        <w:tc>
          <w:tcPr>
            <w:tcW w:w="720" w:type="dxa"/>
            <w:vAlign w:val="center"/>
          </w:tcPr>
          <w:p w14:paraId="068ECB1E" w14:textId="77777777" w:rsidR="00431AA5" w:rsidRDefault="00431AA5" w:rsidP="00FD2CB8">
            <w:pPr>
              <w:jc w:val="center"/>
            </w:pPr>
            <w:r>
              <w:rPr>
                <w:rFonts w:hint="eastAsia"/>
              </w:rPr>
              <w:t>提问</w:t>
            </w:r>
          </w:p>
        </w:tc>
        <w:tc>
          <w:tcPr>
            <w:tcW w:w="720" w:type="dxa"/>
            <w:gridSpan w:val="2"/>
            <w:vAlign w:val="center"/>
          </w:tcPr>
          <w:p w14:paraId="2F12E1CA" w14:textId="77777777" w:rsidR="00431AA5" w:rsidRDefault="00431AA5" w:rsidP="00FD2CB8">
            <w:pPr>
              <w:jc w:val="center"/>
            </w:pPr>
            <w:r>
              <w:rPr>
                <w:rFonts w:hint="eastAsia"/>
              </w:rPr>
              <w:t>思考发言</w:t>
            </w:r>
          </w:p>
        </w:tc>
        <w:tc>
          <w:tcPr>
            <w:tcW w:w="1092" w:type="dxa"/>
            <w:gridSpan w:val="2"/>
            <w:vAlign w:val="center"/>
          </w:tcPr>
          <w:p w14:paraId="026CDC73" w14:textId="77777777" w:rsidR="00431AA5" w:rsidRDefault="00431AA5" w:rsidP="00FD2CB8">
            <w:pPr>
              <w:jc w:val="center"/>
            </w:pPr>
            <w:r>
              <w:rPr>
                <w:rFonts w:hint="eastAsia"/>
              </w:rPr>
              <w:t>互动导入，引导学生思考</w:t>
            </w:r>
          </w:p>
        </w:tc>
      </w:tr>
      <w:tr w:rsidR="00431AA5" w14:paraId="639F2BE0" w14:textId="77777777" w:rsidTr="00FD2CB8">
        <w:trPr>
          <w:trHeight w:val="1851"/>
        </w:trPr>
        <w:tc>
          <w:tcPr>
            <w:tcW w:w="827" w:type="dxa"/>
            <w:vAlign w:val="center"/>
          </w:tcPr>
          <w:p w14:paraId="523DC84D" w14:textId="77777777" w:rsidR="00431AA5" w:rsidRDefault="00431AA5" w:rsidP="00FD2CB8">
            <w:pPr>
              <w:jc w:val="center"/>
            </w:pPr>
            <w:proofErr w:type="gramStart"/>
            <w:r>
              <w:rPr>
                <w:rFonts w:hint="eastAsia"/>
              </w:rPr>
              <w:t>新授</w:t>
            </w:r>
            <w:proofErr w:type="gramEnd"/>
          </w:p>
        </w:tc>
        <w:tc>
          <w:tcPr>
            <w:tcW w:w="6477" w:type="dxa"/>
            <w:gridSpan w:val="4"/>
            <w:vAlign w:val="center"/>
          </w:tcPr>
          <w:p w14:paraId="273A1854" w14:textId="77777777" w:rsidR="00431AA5" w:rsidRDefault="00431AA5" w:rsidP="00FD2CB8">
            <w:pPr>
              <w:pStyle w:val="a4"/>
              <w:jc w:val="left"/>
              <w:rPr>
                <w:rFonts w:eastAsia="宋体"/>
                <w:sz w:val="21"/>
              </w:rPr>
            </w:pPr>
            <w:bookmarkStart w:id="0" w:name="_Toc77409430"/>
            <w:bookmarkStart w:id="1" w:name="_Toc77413203"/>
            <w:bookmarkStart w:id="2" w:name="_Toc83888289"/>
            <w:r>
              <w:rPr>
                <w:rFonts w:eastAsia="宋体" w:hint="eastAsia"/>
                <w:sz w:val="21"/>
              </w:rPr>
              <w:t>一、游戏观察的内容与方法</w:t>
            </w:r>
            <w:bookmarkEnd w:id="0"/>
            <w:bookmarkEnd w:id="1"/>
            <w:bookmarkEnd w:id="2"/>
          </w:p>
          <w:p w14:paraId="7AC406A2" w14:textId="77777777" w:rsidR="00431AA5" w:rsidRDefault="00431AA5" w:rsidP="00FD2CB8">
            <w:pPr>
              <w:pStyle w:val="a4"/>
              <w:jc w:val="left"/>
              <w:rPr>
                <w:rFonts w:eastAsia="宋体"/>
                <w:sz w:val="21"/>
              </w:rPr>
            </w:pPr>
            <w:r>
              <w:rPr>
                <w:rFonts w:eastAsia="宋体" w:hint="eastAsia"/>
                <w:sz w:val="21"/>
              </w:rPr>
              <w:t>（一）游戏观察的内容</w:t>
            </w:r>
          </w:p>
          <w:p w14:paraId="4D3F76ED" w14:textId="77777777" w:rsidR="00431AA5" w:rsidRDefault="00431AA5" w:rsidP="00FD2CB8">
            <w:pPr>
              <w:pStyle w:val="a4"/>
              <w:jc w:val="left"/>
              <w:rPr>
                <w:rFonts w:eastAsia="宋体"/>
                <w:sz w:val="21"/>
              </w:rPr>
            </w:pPr>
            <w:r>
              <w:rPr>
                <w:rFonts w:eastAsia="宋体" w:hint="eastAsia"/>
                <w:sz w:val="21"/>
              </w:rPr>
              <w:t>从广义的角度来讲，游戏观察的内容包括游戏环境的创设、教师在游戏过程中的指导情况和学前儿童在游戏过程中的活动情况等。</w:t>
            </w:r>
          </w:p>
          <w:p w14:paraId="16C24887" w14:textId="77777777" w:rsidR="00431AA5" w:rsidRDefault="00431AA5" w:rsidP="00FD2CB8">
            <w:pPr>
              <w:pStyle w:val="a4"/>
              <w:jc w:val="left"/>
              <w:rPr>
                <w:rFonts w:eastAsia="宋体"/>
                <w:sz w:val="21"/>
              </w:rPr>
            </w:pPr>
            <w:r>
              <w:rPr>
                <w:rFonts w:eastAsia="宋体" w:hint="eastAsia"/>
                <w:sz w:val="21"/>
              </w:rPr>
              <w:t>（二）游戏观察的方法</w:t>
            </w:r>
          </w:p>
          <w:p w14:paraId="36652222" w14:textId="77777777" w:rsidR="00431AA5" w:rsidRDefault="00431AA5" w:rsidP="00FD2CB8">
            <w:pPr>
              <w:pStyle w:val="a4"/>
              <w:jc w:val="left"/>
              <w:rPr>
                <w:rFonts w:eastAsia="宋体"/>
                <w:sz w:val="21"/>
              </w:rPr>
            </w:pPr>
            <w:r>
              <w:rPr>
                <w:rFonts w:eastAsia="宋体" w:hint="eastAsia"/>
                <w:sz w:val="21"/>
              </w:rPr>
              <w:t>1</w:t>
            </w:r>
            <w:r>
              <w:rPr>
                <w:rFonts w:eastAsia="宋体" w:hint="eastAsia"/>
                <w:sz w:val="21"/>
              </w:rPr>
              <w:t>．扫描观察法</w:t>
            </w:r>
          </w:p>
          <w:p w14:paraId="60DB49F1" w14:textId="77777777" w:rsidR="00431AA5" w:rsidRDefault="00431AA5" w:rsidP="00FD2CB8">
            <w:pPr>
              <w:pStyle w:val="a4"/>
              <w:jc w:val="left"/>
              <w:rPr>
                <w:rFonts w:eastAsia="宋体"/>
                <w:sz w:val="21"/>
              </w:rPr>
            </w:pPr>
            <w:r>
              <w:rPr>
                <w:rFonts w:eastAsia="宋体" w:hint="eastAsia"/>
                <w:sz w:val="21"/>
              </w:rPr>
              <w:t>2</w:t>
            </w:r>
            <w:r>
              <w:rPr>
                <w:rFonts w:eastAsia="宋体" w:hint="eastAsia"/>
                <w:sz w:val="21"/>
              </w:rPr>
              <w:t>．定点观察法</w:t>
            </w:r>
          </w:p>
          <w:p w14:paraId="57B0895A" w14:textId="77777777" w:rsidR="00431AA5" w:rsidRDefault="00431AA5" w:rsidP="00FD2CB8">
            <w:pPr>
              <w:pStyle w:val="a4"/>
              <w:jc w:val="left"/>
              <w:rPr>
                <w:rFonts w:eastAsia="宋体"/>
                <w:sz w:val="21"/>
              </w:rPr>
            </w:pPr>
            <w:r>
              <w:rPr>
                <w:rFonts w:eastAsia="宋体" w:hint="eastAsia"/>
                <w:sz w:val="21"/>
              </w:rPr>
              <w:t>3</w:t>
            </w:r>
            <w:r>
              <w:rPr>
                <w:rFonts w:eastAsia="宋体" w:hint="eastAsia"/>
                <w:sz w:val="21"/>
              </w:rPr>
              <w:t>．追踪观察法</w:t>
            </w:r>
          </w:p>
          <w:p w14:paraId="2A9223A1" w14:textId="77777777" w:rsidR="00431AA5" w:rsidRDefault="00431AA5" w:rsidP="00FD2CB8">
            <w:pPr>
              <w:pStyle w:val="a4"/>
              <w:jc w:val="left"/>
              <w:rPr>
                <w:rFonts w:eastAsia="宋体"/>
                <w:sz w:val="21"/>
              </w:rPr>
            </w:pPr>
            <w:r>
              <w:rPr>
                <w:rFonts w:eastAsia="宋体" w:hint="eastAsia"/>
                <w:sz w:val="21"/>
              </w:rPr>
              <w:t>二、游戏记录的方法</w:t>
            </w:r>
          </w:p>
          <w:p w14:paraId="436D9A79" w14:textId="77777777" w:rsidR="00431AA5" w:rsidRDefault="00431AA5" w:rsidP="00FD2CB8">
            <w:pPr>
              <w:pStyle w:val="a4"/>
              <w:jc w:val="left"/>
              <w:rPr>
                <w:rFonts w:eastAsia="宋体"/>
                <w:sz w:val="21"/>
              </w:rPr>
            </w:pPr>
            <w:r>
              <w:rPr>
                <w:rFonts w:eastAsia="宋体" w:hint="eastAsia"/>
                <w:sz w:val="21"/>
              </w:rPr>
              <w:t>（一）表格记录法</w:t>
            </w:r>
          </w:p>
          <w:p w14:paraId="5ECBFCA1" w14:textId="77777777" w:rsidR="00431AA5" w:rsidRDefault="00431AA5" w:rsidP="00FD2CB8">
            <w:pPr>
              <w:pStyle w:val="a4"/>
              <w:jc w:val="left"/>
              <w:rPr>
                <w:rFonts w:eastAsia="宋体"/>
                <w:sz w:val="21"/>
              </w:rPr>
            </w:pPr>
            <w:r>
              <w:rPr>
                <w:rFonts w:eastAsia="宋体" w:hint="eastAsia"/>
                <w:sz w:val="21"/>
              </w:rPr>
              <w:t>利用表格记录学前儿童游戏行为的方法，其主要用于记录学前儿童在游戏过程中是否表现出了某些重要的行为。</w:t>
            </w:r>
          </w:p>
          <w:p w14:paraId="52A7A32D" w14:textId="77777777" w:rsidR="00431AA5" w:rsidRDefault="00431AA5" w:rsidP="00FD2CB8">
            <w:pPr>
              <w:pStyle w:val="a4"/>
              <w:jc w:val="left"/>
              <w:rPr>
                <w:rFonts w:eastAsia="宋体"/>
                <w:sz w:val="21"/>
              </w:rPr>
            </w:pPr>
            <w:r>
              <w:rPr>
                <w:rFonts w:eastAsia="宋体" w:hint="eastAsia"/>
                <w:sz w:val="21"/>
              </w:rPr>
              <w:t>（二）文字描述记录法</w:t>
            </w:r>
          </w:p>
          <w:p w14:paraId="042BC467" w14:textId="77777777" w:rsidR="00431AA5" w:rsidRDefault="00431AA5" w:rsidP="00FD2CB8">
            <w:pPr>
              <w:pStyle w:val="a4"/>
              <w:jc w:val="left"/>
              <w:rPr>
                <w:rFonts w:eastAsia="宋体"/>
                <w:sz w:val="21"/>
              </w:rPr>
            </w:pPr>
            <w:r>
              <w:rPr>
                <w:rFonts w:eastAsia="宋体" w:hint="eastAsia"/>
                <w:sz w:val="21"/>
              </w:rPr>
              <w:t>教师用文字真实地记录学前儿童在游戏过程中的各种行为、游戏过</w:t>
            </w:r>
            <w:r>
              <w:rPr>
                <w:rFonts w:eastAsia="宋体" w:hint="eastAsia"/>
                <w:sz w:val="21"/>
              </w:rPr>
              <w:lastRenderedPageBreak/>
              <w:t>程中发生的情况等的方法。</w:t>
            </w:r>
          </w:p>
          <w:p w14:paraId="1E1A48BC" w14:textId="77777777" w:rsidR="00431AA5" w:rsidRDefault="00431AA5" w:rsidP="00FD2CB8">
            <w:pPr>
              <w:pStyle w:val="a4"/>
              <w:jc w:val="left"/>
              <w:rPr>
                <w:rFonts w:eastAsia="宋体"/>
                <w:sz w:val="21"/>
              </w:rPr>
            </w:pPr>
            <w:r>
              <w:rPr>
                <w:rFonts w:eastAsia="宋体" w:hint="eastAsia"/>
                <w:sz w:val="21"/>
              </w:rPr>
              <w:t>（三）图示记录法</w:t>
            </w:r>
          </w:p>
          <w:p w14:paraId="7165194E" w14:textId="77777777" w:rsidR="00431AA5" w:rsidRDefault="00431AA5" w:rsidP="00FD2CB8">
            <w:pPr>
              <w:pStyle w:val="a4"/>
              <w:jc w:val="left"/>
              <w:rPr>
                <w:rFonts w:eastAsia="宋体"/>
                <w:sz w:val="21"/>
              </w:rPr>
            </w:pPr>
            <w:r>
              <w:rPr>
                <w:rFonts w:eastAsia="宋体" w:hint="eastAsia"/>
                <w:sz w:val="21"/>
              </w:rPr>
              <w:t>用符号或图形来记录观察内容的方法，主要适用于对游戏“硬件”内容的记录。</w:t>
            </w:r>
          </w:p>
          <w:p w14:paraId="4E88AA57" w14:textId="77777777" w:rsidR="00431AA5" w:rsidRDefault="00431AA5" w:rsidP="00FD2CB8">
            <w:pPr>
              <w:pStyle w:val="a4"/>
              <w:jc w:val="left"/>
              <w:rPr>
                <w:rFonts w:eastAsia="宋体"/>
                <w:sz w:val="21"/>
              </w:rPr>
            </w:pPr>
            <w:r>
              <w:rPr>
                <w:rFonts w:eastAsia="宋体" w:hint="eastAsia"/>
                <w:sz w:val="21"/>
              </w:rPr>
              <w:t>（四）影像记录法</w:t>
            </w:r>
          </w:p>
          <w:p w14:paraId="6BFB9FBF" w14:textId="77777777" w:rsidR="00431AA5" w:rsidRDefault="00431AA5" w:rsidP="00FD2CB8">
            <w:pPr>
              <w:pStyle w:val="a4"/>
              <w:jc w:val="left"/>
              <w:rPr>
                <w:rFonts w:eastAsia="宋体"/>
                <w:sz w:val="21"/>
              </w:rPr>
            </w:pPr>
            <w:r>
              <w:rPr>
                <w:rFonts w:eastAsia="宋体" w:hint="eastAsia"/>
                <w:sz w:val="21"/>
              </w:rPr>
              <w:t>是指教师利用摄像机、相机等影像设备来记录学前儿童游戏开展情况的方法。</w:t>
            </w:r>
          </w:p>
          <w:p w14:paraId="2F2C61EB" w14:textId="77777777" w:rsidR="00431AA5" w:rsidRDefault="00431AA5" w:rsidP="00FD2CB8">
            <w:pPr>
              <w:pStyle w:val="a4"/>
              <w:jc w:val="left"/>
              <w:rPr>
                <w:rFonts w:eastAsia="宋体"/>
                <w:sz w:val="21"/>
              </w:rPr>
            </w:pPr>
          </w:p>
          <w:p w14:paraId="54B52DD7" w14:textId="77777777" w:rsidR="00431AA5" w:rsidRDefault="00431AA5" w:rsidP="00FD2CB8">
            <w:pPr>
              <w:pStyle w:val="a4"/>
              <w:jc w:val="left"/>
              <w:rPr>
                <w:rFonts w:eastAsia="宋体"/>
                <w:sz w:val="21"/>
              </w:rPr>
            </w:pPr>
          </w:p>
          <w:p w14:paraId="45AC7728" w14:textId="77777777" w:rsidR="00431AA5" w:rsidRDefault="00431AA5" w:rsidP="00FD2CB8">
            <w:pPr>
              <w:pStyle w:val="a4"/>
              <w:jc w:val="left"/>
              <w:rPr>
                <w:rFonts w:eastAsia="宋体"/>
                <w:sz w:val="21"/>
              </w:rPr>
            </w:pPr>
          </w:p>
          <w:p w14:paraId="04642282" w14:textId="77777777" w:rsidR="00431AA5" w:rsidRDefault="00431AA5" w:rsidP="00FD2CB8">
            <w:pPr>
              <w:pStyle w:val="a4"/>
              <w:jc w:val="left"/>
              <w:rPr>
                <w:rFonts w:eastAsia="宋体"/>
                <w:sz w:val="21"/>
              </w:rPr>
            </w:pPr>
          </w:p>
          <w:p w14:paraId="108C9B10" w14:textId="77777777" w:rsidR="00431AA5" w:rsidRDefault="00431AA5" w:rsidP="00FD2CB8">
            <w:pPr>
              <w:pStyle w:val="a4"/>
              <w:jc w:val="left"/>
              <w:rPr>
                <w:rFonts w:eastAsia="宋体"/>
                <w:sz w:val="21"/>
              </w:rPr>
            </w:pPr>
          </w:p>
          <w:p w14:paraId="7D257360" w14:textId="77777777" w:rsidR="00431AA5" w:rsidRDefault="00431AA5" w:rsidP="00FD2CB8">
            <w:pPr>
              <w:pStyle w:val="a4"/>
              <w:jc w:val="left"/>
              <w:rPr>
                <w:rFonts w:eastAsia="宋体"/>
                <w:sz w:val="21"/>
              </w:rPr>
            </w:pPr>
          </w:p>
          <w:p w14:paraId="20C81D6B" w14:textId="77777777" w:rsidR="00431AA5" w:rsidRDefault="00431AA5" w:rsidP="00FD2CB8">
            <w:pPr>
              <w:pStyle w:val="a4"/>
              <w:jc w:val="left"/>
              <w:rPr>
                <w:rFonts w:eastAsia="宋体"/>
                <w:sz w:val="21"/>
              </w:rPr>
            </w:pPr>
          </w:p>
          <w:p w14:paraId="381D48F2" w14:textId="77777777" w:rsidR="00431AA5" w:rsidRDefault="00431AA5" w:rsidP="00FD2CB8">
            <w:pPr>
              <w:pStyle w:val="a4"/>
              <w:jc w:val="left"/>
              <w:rPr>
                <w:rFonts w:eastAsia="宋体"/>
                <w:sz w:val="21"/>
              </w:rPr>
            </w:pPr>
          </w:p>
          <w:p w14:paraId="568432CC" w14:textId="77777777" w:rsidR="00431AA5" w:rsidRDefault="00431AA5" w:rsidP="00FD2CB8">
            <w:pPr>
              <w:pStyle w:val="a4"/>
              <w:jc w:val="left"/>
              <w:rPr>
                <w:rFonts w:eastAsia="宋体"/>
                <w:sz w:val="21"/>
              </w:rPr>
            </w:pPr>
          </w:p>
          <w:p w14:paraId="289D8F82" w14:textId="77777777" w:rsidR="00431AA5" w:rsidRDefault="00431AA5" w:rsidP="00FD2CB8">
            <w:pPr>
              <w:pStyle w:val="a4"/>
              <w:jc w:val="left"/>
              <w:rPr>
                <w:rFonts w:eastAsia="宋体"/>
                <w:sz w:val="21"/>
              </w:rPr>
            </w:pPr>
          </w:p>
          <w:p w14:paraId="3F972812" w14:textId="77777777" w:rsidR="00431AA5" w:rsidRDefault="00431AA5" w:rsidP="00FD2CB8">
            <w:pPr>
              <w:pStyle w:val="a4"/>
              <w:jc w:val="left"/>
              <w:rPr>
                <w:rFonts w:eastAsia="宋体"/>
                <w:sz w:val="21"/>
              </w:rPr>
            </w:pPr>
          </w:p>
          <w:p w14:paraId="24E91D12" w14:textId="77777777" w:rsidR="00431AA5" w:rsidRDefault="00431AA5" w:rsidP="00FD2CB8">
            <w:pPr>
              <w:pStyle w:val="a4"/>
              <w:jc w:val="left"/>
              <w:rPr>
                <w:rFonts w:eastAsia="宋体"/>
                <w:sz w:val="21"/>
              </w:rPr>
            </w:pPr>
          </w:p>
          <w:p w14:paraId="1E0D0FE9" w14:textId="77777777" w:rsidR="00431AA5" w:rsidRDefault="00431AA5" w:rsidP="00FD2CB8">
            <w:pPr>
              <w:pStyle w:val="a4"/>
              <w:jc w:val="left"/>
              <w:rPr>
                <w:rFonts w:eastAsia="宋体"/>
                <w:sz w:val="21"/>
              </w:rPr>
            </w:pPr>
          </w:p>
        </w:tc>
        <w:tc>
          <w:tcPr>
            <w:tcW w:w="720" w:type="dxa"/>
            <w:vAlign w:val="center"/>
          </w:tcPr>
          <w:p w14:paraId="76282559" w14:textId="77777777" w:rsidR="00431AA5" w:rsidRDefault="00431AA5" w:rsidP="00FD2CB8">
            <w:pPr>
              <w:pStyle w:val="a4"/>
              <w:jc w:val="left"/>
              <w:rPr>
                <w:rFonts w:eastAsia="宋体"/>
                <w:sz w:val="21"/>
              </w:rPr>
            </w:pPr>
            <w:r>
              <w:rPr>
                <w:rFonts w:eastAsia="宋体" w:hint="eastAsia"/>
                <w:sz w:val="21"/>
              </w:rPr>
              <w:lastRenderedPageBreak/>
              <w:t>讲解新知</w:t>
            </w:r>
          </w:p>
          <w:p w14:paraId="7D2DC103" w14:textId="77777777" w:rsidR="00431AA5" w:rsidRDefault="00431AA5" w:rsidP="00FD2CB8">
            <w:pPr>
              <w:pStyle w:val="a4"/>
              <w:jc w:val="left"/>
              <w:rPr>
                <w:rFonts w:eastAsia="宋体"/>
                <w:sz w:val="21"/>
              </w:rPr>
            </w:pPr>
          </w:p>
          <w:p w14:paraId="5F528FB1" w14:textId="77777777" w:rsidR="00431AA5" w:rsidRDefault="00431AA5" w:rsidP="00FD2CB8">
            <w:pPr>
              <w:pStyle w:val="a4"/>
              <w:jc w:val="left"/>
              <w:rPr>
                <w:rFonts w:eastAsia="宋体"/>
                <w:sz w:val="21"/>
              </w:rPr>
            </w:pPr>
          </w:p>
          <w:p w14:paraId="7D5F6006" w14:textId="77777777" w:rsidR="00431AA5" w:rsidRDefault="00431AA5" w:rsidP="00FD2CB8">
            <w:pPr>
              <w:pStyle w:val="a4"/>
              <w:jc w:val="left"/>
              <w:rPr>
                <w:rFonts w:eastAsia="宋体"/>
                <w:sz w:val="21"/>
              </w:rPr>
            </w:pPr>
          </w:p>
          <w:p w14:paraId="4EF3C781" w14:textId="77777777" w:rsidR="00431AA5" w:rsidRDefault="00431AA5" w:rsidP="00FD2CB8">
            <w:pPr>
              <w:pStyle w:val="a4"/>
              <w:jc w:val="left"/>
              <w:rPr>
                <w:rFonts w:eastAsia="宋体"/>
                <w:sz w:val="21"/>
              </w:rPr>
            </w:pPr>
          </w:p>
          <w:p w14:paraId="79398D7B" w14:textId="77777777" w:rsidR="00431AA5" w:rsidRDefault="00431AA5" w:rsidP="00FD2CB8">
            <w:pPr>
              <w:pStyle w:val="a4"/>
              <w:jc w:val="left"/>
              <w:rPr>
                <w:rFonts w:eastAsia="宋体"/>
                <w:sz w:val="21"/>
              </w:rPr>
            </w:pPr>
          </w:p>
          <w:p w14:paraId="2FF59DEC" w14:textId="77777777" w:rsidR="00431AA5" w:rsidRDefault="00431AA5" w:rsidP="00FD2CB8">
            <w:pPr>
              <w:pStyle w:val="a4"/>
              <w:jc w:val="left"/>
              <w:rPr>
                <w:rFonts w:eastAsia="宋体"/>
                <w:sz w:val="21"/>
              </w:rPr>
            </w:pPr>
          </w:p>
          <w:p w14:paraId="7CB8327C" w14:textId="77777777" w:rsidR="00431AA5" w:rsidRDefault="00431AA5" w:rsidP="00FD2CB8">
            <w:pPr>
              <w:pStyle w:val="a4"/>
              <w:jc w:val="left"/>
              <w:rPr>
                <w:rFonts w:eastAsia="宋体"/>
                <w:sz w:val="21"/>
              </w:rPr>
            </w:pPr>
          </w:p>
          <w:p w14:paraId="4175B163" w14:textId="77777777" w:rsidR="00431AA5" w:rsidRDefault="00431AA5" w:rsidP="00FD2CB8">
            <w:pPr>
              <w:pStyle w:val="a4"/>
              <w:jc w:val="left"/>
              <w:rPr>
                <w:rFonts w:eastAsia="宋体"/>
                <w:sz w:val="21"/>
              </w:rPr>
            </w:pPr>
          </w:p>
          <w:p w14:paraId="5B2303FF" w14:textId="77777777" w:rsidR="00431AA5" w:rsidRDefault="00431AA5" w:rsidP="00FD2CB8">
            <w:pPr>
              <w:pStyle w:val="a4"/>
              <w:jc w:val="left"/>
              <w:rPr>
                <w:rFonts w:eastAsia="宋体"/>
                <w:sz w:val="21"/>
              </w:rPr>
            </w:pPr>
          </w:p>
          <w:p w14:paraId="695D3017" w14:textId="77777777" w:rsidR="00431AA5" w:rsidRDefault="00431AA5" w:rsidP="00FD2CB8">
            <w:pPr>
              <w:pStyle w:val="a4"/>
              <w:jc w:val="left"/>
              <w:rPr>
                <w:rFonts w:eastAsia="宋体"/>
                <w:sz w:val="21"/>
              </w:rPr>
            </w:pPr>
          </w:p>
          <w:p w14:paraId="370AD61F" w14:textId="77777777" w:rsidR="00431AA5" w:rsidRDefault="00431AA5" w:rsidP="00FD2CB8">
            <w:pPr>
              <w:pStyle w:val="a4"/>
              <w:jc w:val="left"/>
              <w:rPr>
                <w:rFonts w:eastAsia="宋体"/>
                <w:sz w:val="21"/>
              </w:rPr>
            </w:pPr>
          </w:p>
          <w:p w14:paraId="35C52F17" w14:textId="77777777" w:rsidR="00431AA5" w:rsidRDefault="00431AA5" w:rsidP="00FD2CB8">
            <w:pPr>
              <w:pStyle w:val="a4"/>
              <w:jc w:val="left"/>
              <w:rPr>
                <w:rFonts w:eastAsia="宋体"/>
                <w:sz w:val="21"/>
              </w:rPr>
            </w:pPr>
          </w:p>
          <w:p w14:paraId="68AC584D" w14:textId="77777777" w:rsidR="00431AA5" w:rsidRDefault="00431AA5" w:rsidP="00FD2CB8">
            <w:pPr>
              <w:pStyle w:val="a4"/>
              <w:jc w:val="left"/>
              <w:rPr>
                <w:rFonts w:eastAsia="宋体"/>
                <w:sz w:val="21"/>
              </w:rPr>
            </w:pPr>
          </w:p>
          <w:p w14:paraId="36C45EBC" w14:textId="77777777" w:rsidR="00431AA5" w:rsidRDefault="00431AA5" w:rsidP="00FD2CB8">
            <w:pPr>
              <w:pStyle w:val="a4"/>
              <w:jc w:val="left"/>
              <w:rPr>
                <w:rFonts w:eastAsia="宋体"/>
                <w:sz w:val="21"/>
              </w:rPr>
            </w:pPr>
          </w:p>
          <w:p w14:paraId="26732731" w14:textId="77777777" w:rsidR="00431AA5" w:rsidRDefault="00431AA5" w:rsidP="00FD2CB8">
            <w:pPr>
              <w:pStyle w:val="a4"/>
              <w:jc w:val="left"/>
              <w:rPr>
                <w:rFonts w:eastAsia="宋体"/>
                <w:sz w:val="21"/>
              </w:rPr>
            </w:pPr>
          </w:p>
          <w:p w14:paraId="2AB354EC" w14:textId="77777777" w:rsidR="00431AA5" w:rsidRDefault="00431AA5" w:rsidP="00FD2CB8">
            <w:pPr>
              <w:pStyle w:val="a4"/>
              <w:jc w:val="left"/>
              <w:rPr>
                <w:rFonts w:eastAsia="宋体"/>
                <w:sz w:val="21"/>
              </w:rPr>
            </w:pPr>
          </w:p>
          <w:p w14:paraId="3CCDBE92" w14:textId="77777777" w:rsidR="00431AA5" w:rsidRDefault="00431AA5" w:rsidP="00FD2CB8">
            <w:pPr>
              <w:pStyle w:val="a4"/>
              <w:jc w:val="left"/>
              <w:rPr>
                <w:rFonts w:eastAsia="宋体"/>
                <w:sz w:val="21"/>
              </w:rPr>
            </w:pPr>
            <w:r>
              <w:rPr>
                <w:rFonts w:eastAsia="宋体" w:hint="eastAsia"/>
                <w:sz w:val="21"/>
              </w:rPr>
              <w:t>讲解新知</w:t>
            </w:r>
          </w:p>
          <w:p w14:paraId="3C14C2E7" w14:textId="77777777" w:rsidR="00431AA5" w:rsidRDefault="00431AA5" w:rsidP="00FD2CB8">
            <w:pPr>
              <w:pStyle w:val="a4"/>
              <w:jc w:val="left"/>
              <w:rPr>
                <w:rFonts w:eastAsia="宋体"/>
                <w:sz w:val="21"/>
              </w:rPr>
            </w:pPr>
          </w:p>
        </w:tc>
        <w:tc>
          <w:tcPr>
            <w:tcW w:w="720" w:type="dxa"/>
            <w:gridSpan w:val="2"/>
            <w:vAlign w:val="center"/>
          </w:tcPr>
          <w:p w14:paraId="0385E5EC" w14:textId="77777777" w:rsidR="00431AA5" w:rsidRDefault="00431AA5" w:rsidP="00FD2CB8">
            <w:r>
              <w:rPr>
                <w:rFonts w:hint="eastAsia"/>
              </w:rPr>
              <w:lastRenderedPageBreak/>
              <w:t>聆听、思考、理解、记忆</w:t>
            </w:r>
          </w:p>
          <w:p w14:paraId="42D24595" w14:textId="77777777" w:rsidR="00431AA5" w:rsidRDefault="00431AA5" w:rsidP="00FD2CB8">
            <w:pPr>
              <w:jc w:val="center"/>
              <w:rPr>
                <w:rFonts w:ascii="宋体" w:hAnsi="宋体" w:cs="宋体"/>
                <w:kern w:val="0"/>
                <w:sz w:val="24"/>
              </w:rPr>
            </w:pPr>
          </w:p>
          <w:p w14:paraId="17C43D79" w14:textId="77777777" w:rsidR="00431AA5" w:rsidRDefault="00431AA5" w:rsidP="00FD2CB8">
            <w:pPr>
              <w:jc w:val="center"/>
              <w:rPr>
                <w:rFonts w:ascii="宋体" w:hAnsi="宋体" w:cs="宋体"/>
                <w:kern w:val="0"/>
                <w:sz w:val="24"/>
              </w:rPr>
            </w:pPr>
          </w:p>
          <w:p w14:paraId="5E77045A" w14:textId="77777777" w:rsidR="00431AA5" w:rsidRDefault="00431AA5" w:rsidP="00FD2CB8">
            <w:pPr>
              <w:jc w:val="center"/>
              <w:rPr>
                <w:rFonts w:ascii="宋体" w:hAnsi="宋体" w:cs="宋体"/>
                <w:kern w:val="0"/>
                <w:sz w:val="24"/>
              </w:rPr>
            </w:pPr>
          </w:p>
          <w:p w14:paraId="16EECFC8" w14:textId="77777777" w:rsidR="00431AA5" w:rsidRDefault="00431AA5" w:rsidP="00FD2CB8">
            <w:pPr>
              <w:jc w:val="center"/>
              <w:rPr>
                <w:rFonts w:ascii="宋体" w:hAnsi="宋体" w:cs="宋体"/>
                <w:kern w:val="0"/>
                <w:sz w:val="24"/>
              </w:rPr>
            </w:pPr>
          </w:p>
          <w:p w14:paraId="62A5F263" w14:textId="77777777" w:rsidR="00431AA5" w:rsidRDefault="00431AA5" w:rsidP="00FD2CB8">
            <w:pPr>
              <w:jc w:val="center"/>
              <w:rPr>
                <w:rFonts w:ascii="宋体" w:hAnsi="宋体" w:cs="宋体"/>
                <w:kern w:val="0"/>
                <w:sz w:val="24"/>
              </w:rPr>
            </w:pPr>
          </w:p>
        </w:tc>
        <w:tc>
          <w:tcPr>
            <w:tcW w:w="1092" w:type="dxa"/>
            <w:gridSpan w:val="2"/>
            <w:vAlign w:val="center"/>
          </w:tcPr>
          <w:p w14:paraId="1350ABCA" w14:textId="77777777" w:rsidR="00431AA5" w:rsidRDefault="00431AA5" w:rsidP="00FD2CB8">
            <w:pPr>
              <w:jc w:val="center"/>
            </w:pPr>
            <w:r>
              <w:rPr>
                <w:rFonts w:hint="eastAsia"/>
              </w:rPr>
              <w:t>情景模拟法、问答法、讨论法</w:t>
            </w:r>
          </w:p>
          <w:p w14:paraId="18DB2679" w14:textId="77777777" w:rsidR="00431AA5" w:rsidRDefault="00431AA5" w:rsidP="00FD2CB8">
            <w:pPr>
              <w:jc w:val="center"/>
            </w:pPr>
          </w:p>
          <w:p w14:paraId="2A5FAB60" w14:textId="77777777" w:rsidR="00431AA5" w:rsidRDefault="00431AA5" w:rsidP="00FD2CB8">
            <w:pPr>
              <w:jc w:val="center"/>
            </w:pPr>
          </w:p>
          <w:p w14:paraId="333E5D4A" w14:textId="77777777" w:rsidR="00431AA5" w:rsidRDefault="00431AA5" w:rsidP="00FD2CB8">
            <w:pPr>
              <w:jc w:val="center"/>
            </w:pPr>
          </w:p>
          <w:p w14:paraId="7A8DAA6F" w14:textId="77777777" w:rsidR="00431AA5" w:rsidRDefault="00431AA5" w:rsidP="00FD2CB8">
            <w:pPr>
              <w:jc w:val="center"/>
            </w:pPr>
          </w:p>
          <w:p w14:paraId="27D05A43" w14:textId="77777777" w:rsidR="00431AA5" w:rsidRDefault="00431AA5" w:rsidP="00FD2CB8">
            <w:pPr>
              <w:jc w:val="center"/>
            </w:pPr>
          </w:p>
          <w:p w14:paraId="7F239294" w14:textId="77777777" w:rsidR="00431AA5" w:rsidRDefault="00431AA5" w:rsidP="00FD2CB8">
            <w:pPr>
              <w:jc w:val="center"/>
            </w:pPr>
          </w:p>
          <w:p w14:paraId="12BB3A98" w14:textId="77777777" w:rsidR="00431AA5" w:rsidRDefault="00431AA5" w:rsidP="00FD2CB8">
            <w:pPr>
              <w:pStyle w:val="a4"/>
              <w:rPr>
                <w:rFonts w:ascii="宋体" w:eastAsia="宋体" w:hAnsi="宋体" w:cs="宋体"/>
                <w:kern w:val="0"/>
                <w:sz w:val="24"/>
              </w:rPr>
            </w:pPr>
          </w:p>
          <w:p w14:paraId="33C39264" w14:textId="77777777" w:rsidR="00431AA5" w:rsidRDefault="00431AA5" w:rsidP="00FD2CB8">
            <w:pPr>
              <w:pStyle w:val="a4"/>
              <w:rPr>
                <w:rFonts w:ascii="宋体" w:eastAsia="宋体" w:hAnsi="宋体" w:cs="宋体"/>
                <w:kern w:val="0"/>
                <w:sz w:val="24"/>
              </w:rPr>
            </w:pPr>
          </w:p>
          <w:p w14:paraId="70D3D081" w14:textId="77777777" w:rsidR="00431AA5" w:rsidRDefault="00431AA5" w:rsidP="00FD2CB8">
            <w:pPr>
              <w:pStyle w:val="a4"/>
              <w:rPr>
                <w:rFonts w:ascii="宋体" w:eastAsia="宋体" w:hAnsi="宋体" w:cs="宋体"/>
                <w:kern w:val="0"/>
                <w:sz w:val="24"/>
              </w:rPr>
            </w:pPr>
          </w:p>
          <w:p w14:paraId="08F2DE53" w14:textId="77777777" w:rsidR="00431AA5" w:rsidRDefault="00431AA5" w:rsidP="00FD2CB8">
            <w:pPr>
              <w:pStyle w:val="a4"/>
              <w:rPr>
                <w:rFonts w:ascii="宋体" w:eastAsia="宋体" w:hAnsi="宋体" w:cs="宋体"/>
                <w:kern w:val="0"/>
                <w:sz w:val="24"/>
              </w:rPr>
            </w:pPr>
          </w:p>
          <w:p w14:paraId="6847DA8F" w14:textId="77777777" w:rsidR="00431AA5" w:rsidRDefault="00431AA5" w:rsidP="00FD2CB8">
            <w:pPr>
              <w:pStyle w:val="a4"/>
              <w:rPr>
                <w:rFonts w:ascii="宋体" w:eastAsia="宋体" w:hAnsi="宋体" w:cs="宋体"/>
                <w:kern w:val="0"/>
                <w:sz w:val="24"/>
              </w:rPr>
            </w:pPr>
          </w:p>
          <w:p w14:paraId="279899EF" w14:textId="77777777" w:rsidR="00431AA5" w:rsidRDefault="00431AA5" w:rsidP="00FD2CB8">
            <w:pPr>
              <w:pStyle w:val="a4"/>
              <w:rPr>
                <w:rFonts w:ascii="宋体" w:eastAsia="宋体" w:hAnsi="宋体" w:cs="宋体"/>
                <w:kern w:val="0"/>
                <w:sz w:val="24"/>
              </w:rPr>
            </w:pPr>
          </w:p>
          <w:p w14:paraId="24563493" w14:textId="77777777" w:rsidR="00431AA5" w:rsidRDefault="00431AA5" w:rsidP="00FD2CB8">
            <w:pPr>
              <w:pStyle w:val="a4"/>
              <w:rPr>
                <w:rFonts w:ascii="宋体" w:eastAsia="宋体" w:hAnsi="宋体" w:cs="宋体"/>
                <w:kern w:val="0"/>
                <w:sz w:val="24"/>
              </w:rPr>
            </w:pPr>
          </w:p>
          <w:p w14:paraId="1A2BC193" w14:textId="77777777" w:rsidR="00431AA5" w:rsidRDefault="00431AA5" w:rsidP="00FD2CB8">
            <w:pPr>
              <w:jc w:val="center"/>
            </w:pPr>
          </w:p>
          <w:p w14:paraId="1BADD389" w14:textId="77777777" w:rsidR="00431AA5" w:rsidRDefault="00431AA5" w:rsidP="00FD2CB8">
            <w:pPr>
              <w:jc w:val="center"/>
            </w:pPr>
            <w:r>
              <w:rPr>
                <w:rFonts w:hint="eastAsia"/>
              </w:rPr>
              <w:t>教师组织发言，切入新知讲解</w:t>
            </w:r>
          </w:p>
          <w:p w14:paraId="7698EBE8" w14:textId="77777777" w:rsidR="00431AA5" w:rsidRDefault="00431AA5" w:rsidP="00FD2CB8">
            <w:pPr>
              <w:jc w:val="center"/>
            </w:pPr>
          </w:p>
        </w:tc>
      </w:tr>
      <w:tr w:rsidR="00431AA5" w14:paraId="33B77434" w14:textId="77777777" w:rsidTr="00FD2CB8">
        <w:trPr>
          <w:trHeight w:val="576"/>
        </w:trPr>
        <w:tc>
          <w:tcPr>
            <w:tcW w:w="827" w:type="dxa"/>
            <w:vAlign w:val="center"/>
          </w:tcPr>
          <w:p w14:paraId="6C630F4F" w14:textId="77777777" w:rsidR="00431AA5" w:rsidRDefault="00431AA5" w:rsidP="00FD2CB8">
            <w:pPr>
              <w:jc w:val="center"/>
            </w:pPr>
            <w:r>
              <w:rPr>
                <w:rFonts w:hint="eastAsia"/>
              </w:rPr>
              <w:lastRenderedPageBreak/>
              <w:t>总结</w:t>
            </w:r>
          </w:p>
        </w:tc>
        <w:tc>
          <w:tcPr>
            <w:tcW w:w="9009" w:type="dxa"/>
            <w:gridSpan w:val="9"/>
            <w:vAlign w:val="center"/>
          </w:tcPr>
          <w:p w14:paraId="2F4F28DC" w14:textId="77777777" w:rsidR="00431AA5" w:rsidRDefault="00431AA5" w:rsidP="00FD2CB8">
            <w:pPr>
              <w:pStyle w:val="a4"/>
              <w:jc w:val="left"/>
              <w:rPr>
                <w:rFonts w:eastAsia="宋体"/>
                <w:sz w:val="21"/>
              </w:rPr>
            </w:pPr>
            <w:r>
              <w:rPr>
                <w:rFonts w:eastAsia="宋体" w:hint="eastAsia"/>
                <w:sz w:val="21"/>
              </w:rPr>
              <w:t>本节课学习了游戏观察的内容与方法、游戏记录的方法，希望大家通过学习基本知识与实践活动，掌握制订</w:t>
            </w:r>
            <w:r>
              <w:rPr>
                <w:rFonts w:eastAsia="宋体" w:hint="eastAsia"/>
                <w:sz w:val="21"/>
                <w:lang w:val="zh-CN"/>
              </w:rPr>
              <w:t>学前儿童游戏</w:t>
            </w:r>
            <w:r>
              <w:rPr>
                <w:rFonts w:eastAsia="宋体" w:hint="eastAsia"/>
                <w:sz w:val="21"/>
              </w:rPr>
              <w:t>的步骤</w:t>
            </w:r>
          </w:p>
          <w:p w14:paraId="0ADF4DC7" w14:textId="77777777" w:rsidR="00431AA5" w:rsidRDefault="00431AA5" w:rsidP="00FD2CB8">
            <w:pPr>
              <w:pStyle w:val="a4"/>
              <w:rPr>
                <w:rFonts w:eastAsia="宋体"/>
                <w:sz w:val="21"/>
              </w:rPr>
            </w:pPr>
          </w:p>
        </w:tc>
      </w:tr>
      <w:tr w:rsidR="00431AA5" w14:paraId="4DE82393" w14:textId="77777777" w:rsidTr="00FD2CB8">
        <w:trPr>
          <w:trHeight w:val="1088"/>
        </w:trPr>
        <w:tc>
          <w:tcPr>
            <w:tcW w:w="827" w:type="dxa"/>
            <w:vAlign w:val="center"/>
          </w:tcPr>
          <w:p w14:paraId="1FF1CF7A" w14:textId="77777777" w:rsidR="00431AA5" w:rsidRDefault="00431AA5" w:rsidP="00FD2CB8">
            <w:pPr>
              <w:jc w:val="center"/>
            </w:pPr>
            <w:r>
              <w:rPr>
                <w:rFonts w:hint="eastAsia"/>
              </w:rPr>
              <w:t>作业</w:t>
            </w:r>
          </w:p>
        </w:tc>
        <w:tc>
          <w:tcPr>
            <w:tcW w:w="9009" w:type="dxa"/>
            <w:gridSpan w:val="9"/>
            <w:vAlign w:val="center"/>
          </w:tcPr>
          <w:p w14:paraId="1AB133F8" w14:textId="77777777" w:rsidR="00431AA5" w:rsidRDefault="00431AA5" w:rsidP="00FD2CB8">
            <w:pPr>
              <w:pStyle w:val="a4"/>
              <w:jc w:val="left"/>
              <w:rPr>
                <w:rFonts w:eastAsia="宋体"/>
                <w:sz w:val="21"/>
                <w:lang w:val="zh-CN"/>
              </w:rPr>
            </w:pPr>
            <w:r>
              <w:rPr>
                <w:rFonts w:eastAsia="宋体" w:hint="eastAsia"/>
                <w:sz w:val="21"/>
                <w:lang w:val="zh-CN"/>
              </w:rPr>
              <w:t>实战演练《学前儿童游戏的观察与记录》</w:t>
            </w:r>
          </w:p>
          <w:p w14:paraId="1B2370DC" w14:textId="77777777" w:rsidR="00431AA5" w:rsidRDefault="00431AA5" w:rsidP="00FD2CB8">
            <w:pPr>
              <w:pStyle w:val="a4"/>
              <w:jc w:val="left"/>
              <w:rPr>
                <w:rFonts w:eastAsia="宋体"/>
                <w:sz w:val="21"/>
                <w:lang w:val="zh-CN"/>
              </w:rPr>
            </w:pPr>
            <w:r>
              <w:rPr>
                <w:rFonts w:eastAsia="宋体" w:hint="eastAsia"/>
                <w:sz w:val="21"/>
                <w:lang w:val="zh-CN"/>
              </w:rPr>
              <w:t>联系一所当地的幼儿园，选用合适的方法观察与记录学前儿童游戏的开展情况。全班同学以</w:t>
            </w:r>
            <w:r>
              <w:rPr>
                <w:rFonts w:eastAsia="宋体" w:hint="eastAsia"/>
                <w:sz w:val="21"/>
                <w:lang w:val="zh-CN"/>
              </w:rPr>
              <w:t>6</w:t>
            </w:r>
            <w:r>
              <w:rPr>
                <w:rFonts w:eastAsia="宋体" w:hint="eastAsia"/>
                <w:sz w:val="21"/>
                <w:lang w:val="zh-CN"/>
              </w:rPr>
              <w:t>～</w:t>
            </w:r>
            <w:r>
              <w:rPr>
                <w:rFonts w:eastAsia="宋体" w:hint="eastAsia"/>
                <w:sz w:val="21"/>
                <w:lang w:val="zh-CN"/>
              </w:rPr>
              <w:t>8</w:t>
            </w:r>
            <w:r>
              <w:rPr>
                <w:rFonts w:eastAsia="宋体" w:hint="eastAsia"/>
                <w:sz w:val="21"/>
                <w:lang w:val="zh-CN"/>
              </w:rPr>
              <w:t>人为一组进行分组，各组选出组长并进行任务分工，各组对记录的内容进行汇总整理，各组派代表对本次活动的实施情况进行讲解，并配合指导老师完成考核评价。（详见教材）</w:t>
            </w:r>
          </w:p>
          <w:p w14:paraId="39AD7181" w14:textId="77777777" w:rsidR="00431AA5" w:rsidRDefault="00431AA5" w:rsidP="00FD2CB8">
            <w:pPr>
              <w:pStyle w:val="a4"/>
              <w:rPr>
                <w:rFonts w:eastAsia="宋体"/>
                <w:sz w:val="21"/>
              </w:rPr>
            </w:pPr>
          </w:p>
        </w:tc>
      </w:tr>
      <w:tr w:rsidR="00431AA5" w14:paraId="40EB42C6" w14:textId="77777777" w:rsidTr="00FD2CB8">
        <w:trPr>
          <w:trHeight w:val="3118"/>
        </w:trPr>
        <w:tc>
          <w:tcPr>
            <w:tcW w:w="827" w:type="dxa"/>
            <w:vAlign w:val="center"/>
          </w:tcPr>
          <w:p w14:paraId="5DA9A3B4" w14:textId="77777777" w:rsidR="00431AA5" w:rsidRDefault="00431AA5" w:rsidP="00FD2CB8">
            <w:pPr>
              <w:jc w:val="center"/>
            </w:pPr>
            <w:r>
              <w:rPr>
                <w:rFonts w:hint="eastAsia"/>
              </w:rPr>
              <w:t>板书</w:t>
            </w:r>
          </w:p>
          <w:p w14:paraId="4FFA2068" w14:textId="77777777" w:rsidR="00431AA5" w:rsidRDefault="00431AA5" w:rsidP="00FD2CB8">
            <w:pPr>
              <w:jc w:val="center"/>
            </w:pPr>
            <w:r>
              <w:rPr>
                <w:rFonts w:hint="eastAsia"/>
              </w:rPr>
              <w:t>设计</w:t>
            </w:r>
          </w:p>
        </w:tc>
        <w:tc>
          <w:tcPr>
            <w:tcW w:w="9009" w:type="dxa"/>
            <w:gridSpan w:val="9"/>
            <w:vAlign w:val="center"/>
          </w:tcPr>
          <w:p w14:paraId="49BA24D3" w14:textId="77777777" w:rsidR="00431AA5" w:rsidRDefault="00431AA5" w:rsidP="00FD2CB8">
            <w:pPr>
              <w:pStyle w:val="a4"/>
              <w:rPr>
                <w:rFonts w:eastAsia="宋体"/>
                <w:sz w:val="21"/>
              </w:rPr>
            </w:pPr>
            <w:r>
              <w:rPr>
                <w:rFonts w:eastAsia="宋体" w:hint="eastAsia"/>
                <w:sz w:val="21"/>
              </w:rPr>
              <w:t>（三）图示记录法</w:t>
            </w:r>
          </w:p>
          <w:p w14:paraId="052393D7" w14:textId="77777777" w:rsidR="00431AA5" w:rsidRDefault="00431AA5" w:rsidP="00FD2CB8">
            <w:pPr>
              <w:pStyle w:val="a4"/>
              <w:rPr>
                <w:rFonts w:eastAsia="宋体"/>
                <w:sz w:val="21"/>
              </w:rPr>
            </w:pPr>
            <w:r>
              <w:rPr>
                <w:noProof/>
              </w:rPr>
              <mc:AlternateContent>
                <mc:Choice Requires="wpg">
                  <w:drawing>
                    <wp:inline distT="0" distB="0" distL="114300" distR="114300" wp14:anchorId="72C40E35" wp14:editId="6662001C">
                      <wp:extent cx="5397500" cy="1908175"/>
                      <wp:effectExtent l="6350" t="6350" r="6350" b="1587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397500" cy="1908175"/>
                                <a:chOff x="3215" y="3299"/>
                                <a:chExt cx="4932" cy="3685"/>
                              </a:xfrm>
                            </wpg:grpSpPr>
                            <wps:wsp>
                              <wps:cNvPr id="73" name="矩形 73"/>
                              <wps:cNvSpPr/>
                              <wps:spPr>
                                <a:xfrm>
                                  <a:off x="3215" y="3300"/>
                                  <a:ext cx="4932" cy="3682"/>
                                </a:xfrm>
                                <a:prstGeom prst="rect">
                                  <a:avLst/>
                                </a:prstGeom>
                                <a:solidFill>
                                  <a:srgbClr val="FFFFFF"/>
                                </a:solidFill>
                                <a:ln w="12700" cap="flat" cmpd="sng">
                                  <a:solidFill>
                                    <a:srgbClr val="000000"/>
                                  </a:solidFill>
                                  <a:prstDash val="solid"/>
                                  <a:miter/>
                                  <a:headEnd type="none" w="med" len="med"/>
                                  <a:tailEnd type="none" w="med" len="med"/>
                                </a:ln>
                              </wps:spPr>
                              <wps:bodyPr lIns="0" tIns="0" rIns="0" bIns="0" upright="1"/>
                            </wps:wsp>
                            <wps:wsp>
                              <wps:cNvPr id="74" name="文本框 74"/>
                              <wps:cNvSpPr txBox="1"/>
                              <wps:spPr>
                                <a:xfrm>
                                  <a:off x="3217" y="3303"/>
                                  <a:ext cx="383" cy="879"/>
                                </a:xfrm>
                                <a:prstGeom prst="rect">
                                  <a:avLst/>
                                </a:prstGeom>
                                <a:noFill/>
                                <a:ln w="12700" cap="flat" cmpd="sng">
                                  <a:solidFill>
                                    <a:srgbClr val="000000"/>
                                  </a:solidFill>
                                  <a:prstDash val="solid"/>
                                  <a:miter/>
                                  <a:headEnd type="none" w="med" len="med"/>
                                  <a:tailEnd type="none" w="med" len="med"/>
                                </a:ln>
                              </wps:spPr>
                              <wps:txbx>
                                <w:txbxContent>
                                  <w:p w14:paraId="29FD9DCA" w14:textId="77777777" w:rsidR="00431AA5" w:rsidRDefault="00431AA5" w:rsidP="00431AA5">
                                    <w:pPr>
                                      <w:jc w:val="center"/>
                                      <w:rPr>
                                        <w:sz w:val="18"/>
                                        <w:szCs w:val="18"/>
                                      </w:rPr>
                                    </w:pPr>
                                    <w:r>
                                      <w:rPr>
                                        <w:rFonts w:hint="eastAsia"/>
                                        <w:sz w:val="18"/>
                                        <w:szCs w:val="18"/>
                                      </w:rPr>
                                      <w:t>书架</w:t>
                                    </w:r>
                                  </w:p>
                                </w:txbxContent>
                              </wps:txbx>
                              <wps:bodyPr vert="eaVert" lIns="0" tIns="0" rIns="0" bIns="0" upright="1"/>
                            </wps:wsp>
                            <wps:wsp>
                              <wps:cNvPr id="75" name="文本框 75"/>
                              <wps:cNvSpPr txBox="1"/>
                              <wps:spPr>
                                <a:xfrm>
                                  <a:off x="3218" y="4182"/>
                                  <a:ext cx="1260" cy="605"/>
                                </a:xfrm>
                                <a:prstGeom prst="rect">
                                  <a:avLst/>
                                </a:prstGeom>
                                <a:noFill/>
                                <a:ln w="12700" cap="flat" cmpd="sng">
                                  <a:solidFill>
                                    <a:srgbClr val="000000"/>
                                  </a:solidFill>
                                  <a:prstDash val="solid"/>
                                  <a:miter/>
                                  <a:headEnd type="none" w="med" len="med"/>
                                  <a:tailEnd type="none" w="med" len="med"/>
                                </a:ln>
                              </wps:spPr>
                              <wps:txbx>
                                <w:txbxContent>
                                  <w:p w14:paraId="3518AA46" w14:textId="77777777" w:rsidR="00431AA5" w:rsidRDefault="00431AA5" w:rsidP="00431AA5">
                                    <w:pPr>
                                      <w:spacing w:beforeLines="50" w:before="156"/>
                                      <w:jc w:val="center"/>
                                      <w:rPr>
                                        <w:sz w:val="18"/>
                                        <w:szCs w:val="18"/>
                                      </w:rPr>
                                    </w:pPr>
                                    <w:r>
                                      <w:rPr>
                                        <w:rFonts w:hint="eastAsia"/>
                                        <w:sz w:val="18"/>
                                        <w:szCs w:val="18"/>
                                      </w:rPr>
                                      <w:t>语言</w:t>
                                    </w:r>
                                    <w:r>
                                      <w:rPr>
                                        <w:sz w:val="18"/>
                                        <w:szCs w:val="18"/>
                                      </w:rPr>
                                      <w:t>阅读区</w:t>
                                    </w:r>
                                  </w:p>
                                </w:txbxContent>
                              </wps:txbx>
                              <wps:bodyPr lIns="0" tIns="0" rIns="0" bIns="0" upright="1"/>
                            </wps:wsp>
                            <wps:wsp>
                              <wps:cNvPr id="76" name="文本框 76"/>
                              <wps:cNvSpPr txBox="1"/>
                              <wps:spPr>
                                <a:xfrm>
                                  <a:off x="4477" y="3300"/>
                                  <a:ext cx="991" cy="385"/>
                                </a:xfrm>
                                <a:prstGeom prst="rect">
                                  <a:avLst/>
                                </a:prstGeom>
                                <a:noFill/>
                                <a:ln w="12700" cap="flat" cmpd="sng">
                                  <a:solidFill>
                                    <a:srgbClr val="000000"/>
                                  </a:solidFill>
                                  <a:prstDash val="solid"/>
                                  <a:miter/>
                                  <a:headEnd type="none" w="med" len="med"/>
                                  <a:tailEnd type="none" w="med" len="med"/>
                                </a:ln>
                              </wps:spPr>
                              <wps:txbx>
                                <w:txbxContent>
                                  <w:p w14:paraId="2244CCCE" w14:textId="77777777" w:rsidR="00431AA5" w:rsidRDefault="00431AA5" w:rsidP="00431AA5">
                                    <w:pPr>
                                      <w:ind w:firstLineChars="100" w:firstLine="180"/>
                                      <w:rPr>
                                        <w:sz w:val="18"/>
                                        <w:szCs w:val="18"/>
                                      </w:rPr>
                                    </w:pPr>
                                    <w:r>
                                      <w:rPr>
                                        <w:rFonts w:hint="eastAsia"/>
                                        <w:sz w:val="18"/>
                                        <w:szCs w:val="18"/>
                                      </w:rPr>
                                      <w:t>科学区</w:t>
                                    </w:r>
                                  </w:p>
                                </w:txbxContent>
                              </wps:txbx>
                              <wps:bodyPr lIns="0" tIns="0" rIns="0" bIns="0" upright="1"/>
                            </wps:wsp>
                            <wps:wsp>
                              <wps:cNvPr id="77" name="文本框 77"/>
                              <wps:cNvSpPr txBox="1"/>
                              <wps:spPr>
                                <a:xfrm>
                                  <a:off x="5462" y="3299"/>
                                  <a:ext cx="990" cy="385"/>
                                </a:xfrm>
                                <a:prstGeom prst="rect">
                                  <a:avLst/>
                                </a:prstGeom>
                                <a:noFill/>
                                <a:ln w="12700" cap="flat" cmpd="sng">
                                  <a:solidFill>
                                    <a:srgbClr val="000000"/>
                                  </a:solidFill>
                                  <a:prstDash val="solid"/>
                                  <a:miter/>
                                  <a:headEnd type="none" w="med" len="med"/>
                                  <a:tailEnd type="none" w="med" len="med"/>
                                </a:ln>
                              </wps:spPr>
                              <wps:txbx>
                                <w:txbxContent>
                                  <w:p w14:paraId="5D75F867" w14:textId="77777777" w:rsidR="00431AA5" w:rsidRDefault="00431AA5" w:rsidP="00431AA5">
                                    <w:pPr>
                                      <w:ind w:firstLineChars="100" w:firstLine="180"/>
                                      <w:rPr>
                                        <w:sz w:val="18"/>
                                        <w:szCs w:val="18"/>
                                      </w:rPr>
                                    </w:pPr>
                                    <w:r>
                                      <w:rPr>
                                        <w:rFonts w:hint="eastAsia"/>
                                        <w:sz w:val="18"/>
                                        <w:szCs w:val="18"/>
                                      </w:rPr>
                                      <w:t>美工区</w:t>
                                    </w:r>
                                  </w:p>
                                </w:txbxContent>
                              </wps:txbx>
                              <wps:bodyPr lIns="0" tIns="0" rIns="0" bIns="0" upright="1"/>
                            </wps:wsp>
                            <wps:wsp>
                              <wps:cNvPr id="78" name="文本框 78"/>
                              <wps:cNvSpPr txBox="1"/>
                              <wps:spPr>
                                <a:xfrm>
                                  <a:off x="7706" y="3304"/>
                                  <a:ext cx="439" cy="879"/>
                                </a:xfrm>
                                <a:prstGeom prst="rect">
                                  <a:avLst/>
                                </a:prstGeom>
                                <a:noFill/>
                                <a:ln w="12700" cap="flat" cmpd="sng">
                                  <a:solidFill>
                                    <a:srgbClr val="000000"/>
                                  </a:solidFill>
                                  <a:prstDash val="solid"/>
                                  <a:miter/>
                                  <a:headEnd type="none" w="med" len="med"/>
                                  <a:tailEnd type="none" w="med" len="med"/>
                                </a:ln>
                              </wps:spPr>
                              <wps:txbx>
                                <w:txbxContent>
                                  <w:p w14:paraId="2B15B9B1" w14:textId="77777777" w:rsidR="00431AA5" w:rsidRDefault="00431AA5" w:rsidP="00431AA5">
                                    <w:pPr>
                                      <w:spacing w:beforeLines="10" w:before="31" w:afterLines="50" w:after="156"/>
                                      <w:ind w:leftChars="30" w:left="63" w:firstLineChars="50" w:firstLine="90"/>
                                      <w:rPr>
                                        <w:sz w:val="18"/>
                                        <w:szCs w:val="18"/>
                                      </w:rPr>
                                    </w:pPr>
                                    <w:r>
                                      <w:rPr>
                                        <w:rFonts w:hint="eastAsia"/>
                                        <w:sz w:val="18"/>
                                        <w:szCs w:val="18"/>
                                      </w:rPr>
                                      <w:t>玩具架</w:t>
                                    </w:r>
                                  </w:p>
                                </w:txbxContent>
                              </wps:txbx>
                              <wps:bodyPr vert="eaVert" lIns="0" tIns="0" rIns="0" bIns="0" upright="1"/>
                            </wps:wsp>
                            <wps:wsp>
                              <wps:cNvPr id="79" name="文本框 79"/>
                              <wps:cNvSpPr txBox="1"/>
                              <wps:spPr>
                                <a:xfrm>
                                  <a:off x="5293" y="4182"/>
                                  <a:ext cx="922" cy="935"/>
                                </a:xfrm>
                                <a:prstGeom prst="rect">
                                  <a:avLst/>
                                </a:prstGeom>
                                <a:noFill/>
                                <a:ln w="12700" cap="flat" cmpd="sng">
                                  <a:solidFill>
                                    <a:srgbClr val="000000"/>
                                  </a:solidFill>
                                  <a:prstDash val="solid"/>
                                  <a:miter/>
                                  <a:headEnd type="none" w="med" len="med"/>
                                  <a:tailEnd type="none" w="med" len="med"/>
                                </a:ln>
                              </wps:spPr>
                              <wps:txbx>
                                <w:txbxContent>
                                  <w:p w14:paraId="30FC2906" w14:textId="77777777" w:rsidR="00431AA5" w:rsidRDefault="00431AA5" w:rsidP="00431AA5">
                                    <w:pPr>
                                      <w:spacing w:beforeLines="100" w:before="312"/>
                                      <w:jc w:val="center"/>
                                      <w:rPr>
                                        <w:sz w:val="18"/>
                                        <w:szCs w:val="18"/>
                                      </w:rPr>
                                    </w:pPr>
                                    <w:r>
                                      <w:rPr>
                                        <w:sz w:val="18"/>
                                        <w:szCs w:val="18"/>
                                      </w:rPr>
                                      <w:t>美工区</w:t>
                                    </w:r>
                                  </w:p>
                                </w:txbxContent>
                              </wps:txbx>
                              <wps:bodyPr lIns="0" tIns="0" rIns="0" bIns="0" upright="1"/>
                            </wps:wsp>
                            <wps:wsp>
                              <wps:cNvPr id="80" name="文本框 80"/>
                              <wps:cNvSpPr txBox="1"/>
                              <wps:spPr>
                                <a:xfrm>
                                  <a:off x="7704" y="4540"/>
                                  <a:ext cx="439" cy="989"/>
                                </a:xfrm>
                                <a:prstGeom prst="rect">
                                  <a:avLst/>
                                </a:prstGeom>
                                <a:noFill/>
                                <a:ln w="12700" cap="flat" cmpd="sng">
                                  <a:solidFill>
                                    <a:srgbClr val="000000"/>
                                  </a:solidFill>
                                  <a:prstDash val="solid"/>
                                  <a:miter/>
                                  <a:headEnd type="none" w="med" len="med"/>
                                  <a:tailEnd type="none" w="med" len="med"/>
                                </a:ln>
                              </wps:spPr>
                              <wps:txbx>
                                <w:txbxContent>
                                  <w:p w14:paraId="3054C7EC" w14:textId="77777777" w:rsidR="00431AA5" w:rsidRDefault="00431AA5" w:rsidP="00431AA5">
                                    <w:pPr>
                                      <w:spacing w:beforeLines="10" w:before="31"/>
                                      <w:jc w:val="center"/>
                                    </w:pPr>
                                    <w:r>
                                      <w:rPr>
                                        <w:rFonts w:hint="eastAsia"/>
                                        <w:sz w:val="18"/>
                                        <w:szCs w:val="18"/>
                                      </w:rPr>
                                      <w:t>乐器架</w:t>
                                    </w:r>
                                  </w:p>
                                </w:txbxContent>
                              </wps:txbx>
                              <wps:bodyPr vert="eaVert" lIns="0" tIns="0" rIns="0" bIns="0" upright="1"/>
                            </wps:wsp>
                            <wps:wsp>
                              <wps:cNvPr id="81" name="文本框 81"/>
                              <wps:cNvSpPr txBox="1"/>
                              <wps:spPr>
                                <a:xfrm>
                                  <a:off x="6882" y="4541"/>
                                  <a:ext cx="821" cy="989"/>
                                </a:xfrm>
                                <a:prstGeom prst="rect">
                                  <a:avLst/>
                                </a:prstGeom>
                                <a:noFill/>
                                <a:ln w="12700" cap="flat" cmpd="sng">
                                  <a:solidFill>
                                    <a:srgbClr val="000000"/>
                                  </a:solidFill>
                                  <a:prstDash val="solid"/>
                                  <a:miter/>
                                  <a:headEnd type="none" w="med" len="med"/>
                                  <a:tailEnd type="none" w="med" len="med"/>
                                </a:ln>
                              </wps:spPr>
                              <wps:txbx>
                                <w:txbxContent>
                                  <w:p w14:paraId="236C342F" w14:textId="77777777" w:rsidR="00431AA5" w:rsidRDefault="00431AA5" w:rsidP="00431AA5">
                                    <w:pPr>
                                      <w:spacing w:beforeLines="50" w:before="156"/>
                                      <w:jc w:val="center"/>
                                      <w:rPr>
                                        <w:sz w:val="18"/>
                                        <w:szCs w:val="18"/>
                                      </w:rPr>
                                    </w:pPr>
                                    <w:r>
                                      <w:rPr>
                                        <w:rFonts w:hint="eastAsia"/>
                                        <w:sz w:val="18"/>
                                        <w:szCs w:val="18"/>
                                      </w:rPr>
                                      <w:t>音乐</w:t>
                                    </w:r>
                                  </w:p>
                                  <w:p w14:paraId="091AB549" w14:textId="77777777" w:rsidR="00431AA5" w:rsidRDefault="00431AA5" w:rsidP="00431AA5">
                                    <w:pPr>
                                      <w:jc w:val="center"/>
                                      <w:rPr>
                                        <w:sz w:val="18"/>
                                        <w:szCs w:val="18"/>
                                      </w:rPr>
                                    </w:pPr>
                                    <w:r>
                                      <w:rPr>
                                        <w:rFonts w:hint="eastAsia"/>
                                        <w:sz w:val="18"/>
                                        <w:szCs w:val="18"/>
                                      </w:rPr>
                                      <w:t>表演区</w:t>
                                    </w:r>
                                  </w:p>
                                </w:txbxContent>
                              </wps:txbx>
                              <wps:bodyPr lIns="0" tIns="0" rIns="0" bIns="0" upright="1"/>
                            </wps:wsp>
                            <wps:wsp>
                              <wps:cNvPr id="82" name="文本框 82"/>
                              <wps:cNvSpPr txBox="1"/>
                              <wps:spPr>
                                <a:xfrm>
                                  <a:off x="7763" y="6199"/>
                                  <a:ext cx="384" cy="781"/>
                                </a:xfrm>
                                <a:prstGeom prst="rect">
                                  <a:avLst/>
                                </a:prstGeom>
                                <a:noFill/>
                                <a:ln w="12700" cap="flat" cmpd="sng">
                                  <a:solidFill>
                                    <a:srgbClr val="000000"/>
                                  </a:solidFill>
                                  <a:prstDash val="solid"/>
                                  <a:miter/>
                                  <a:headEnd type="none" w="med" len="med"/>
                                  <a:tailEnd type="none" w="med" len="med"/>
                                </a:ln>
                              </wps:spPr>
                              <wps:txbx>
                                <w:txbxContent>
                                  <w:p w14:paraId="5EB6AF3F" w14:textId="77777777" w:rsidR="00431AA5" w:rsidRDefault="00431AA5" w:rsidP="00431AA5">
                                    <w:pPr>
                                      <w:spacing w:afterLines="70" w:after="218"/>
                                      <w:ind w:firstLine="284"/>
                                      <w:rPr>
                                        <w:sz w:val="18"/>
                                        <w:szCs w:val="18"/>
                                      </w:rPr>
                                    </w:pPr>
                                    <w:r>
                                      <w:rPr>
                                        <w:sz w:val="18"/>
                                        <w:szCs w:val="18"/>
                                      </w:rPr>
                                      <w:t>门</w:t>
                                    </w:r>
                                  </w:p>
                                </w:txbxContent>
                              </wps:txbx>
                              <wps:bodyPr vert="eaVert" lIns="0" tIns="0" rIns="0" bIns="0" upright="1"/>
                            </wps:wsp>
                            <wps:wsp>
                              <wps:cNvPr id="83" name="文本框 83"/>
                              <wps:cNvSpPr txBox="1"/>
                              <wps:spPr>
                                <a:xfrm>
                                  <a:off x="6206" y="6105"/>
                                  <a:ext cx="548" cy="879"/>
                                </a:xfrm>
                                <a:prstGeom prst="rect">
                                  <a:avLst/>
                                </a:prstGeom>
                                <a:noFill/>
                                <a:ln w="12700" cap="flat" cmpd="sng">
                                  <a:solidFill>
                                    <a:srgbClr val="000000"/>
                                  </a:solidFill>
                                  <a:prstDash val="solid"/>
                                  <a:miter/>
                                  <a:headEnd type="none" w="med" len="med"/>
                                  <a:tailEnd type="none" w="med" len="med"/>
                                </a:ln>
                              </wps:spPr>
                              <wps:txbx>
                                <w:txbxContent>
                                  <w:p w14:paraId="0FAC1110" w14:textId="77777777" w:rsidR="00431AA5" w:rsidRDefault="00431AA5" w:rsidP="00431AA5">
                                    <w:pPr>
                                      <w:spacing w:beforeLines="100" w:before="312"/>
                                      <w:jc w:val="center"/>
                                      <w:rPr>
                                        <w:sz w:val="18"/>
                                        <w:szCs w:val="18"/>
                                      </w:rPr>
                                    </w:pPr>
                                    <w:r>
                                      <w:rPr>
                                        <w:rFonts w:hint="eastAsia"/>
                                        <w:sz w:val="18"/>
                                        <w:szCs w:val="18"/>
                                      </w:rPr>
                                      <w:t>书架</w:t>
                                    </w:r>
                                  </w:p>
                                </w:txbxContent>
                              </wps:txbx>
                              <wps:bodyPr lIns="0" tIns="0" rIns="0" bIns="0" upright="1"/>
                            </wps:wsp>
                            <wps:wsp>
                              <wps:cNvPr id="84" name="文本框 84"/>
                              <wps:cNvSpPr txBox="1"/>
                              <wps:spPr>
                                <a:xfrm>
                                  <a:off x="4990" y="6105"/>
                                  <a:ext cx="822" cy="879"/>
                                </a:xfrm>
                                <a:prstGeom prst="rect">
                                  <a:avLst/>
                                </a:prstGeom>
                                <a:noFill/>
                                <a:ln w="12700" cap="flat" cmpd="sng">
                                  <a:solidFill>
                                    <a:srgbClr val="000000"/>
                                  </a:solidFill>
                                  <a:prstDash val="solid"/>
                                  <a:miter/>
                                  <a:headEnd type="none" w="med" len="med"/>
                                  <a:tailEnd type="none" w="med" len="med"/>
                                </a:ln>
                              </wps:spPr>
                              <wps:txbx>
                                <w:txbxContent>
                                  <w:p w14:paraId="35041EA1" w14:textId="77777777" w:rsidR="00431AA5" w:rsidRDefault="00431AA5" w:rsidP="00431AA5">
                                    <w:pPr>
                                      <w:spacing w:beforeLines="40" w:before="124"/>
                                      <w:jc w:val="center"/>
                                      <w:rPr>
                                        <w:sz w:val="18"/>
                                        <w:szCs w:val="18"/>
                                      </w:rPr>
                                    </w:pPr>
                                    <w:r>
                                      <w:rPr>
                                        <w:rFonts w:hint="eastAsia"/>
                                        <w:sz w:val="18"/>
                                        <w:szCs w:val="18"/>
                                      </w:rPr>
                                      <w:t>角色</w:t>
                                    </w:r>
                                  </w:p>
                                  <w:p w14:paraId="7A17E4BF" w14:textId="77777777" w:rsidR="00431AA5" w:rsidRDefault="00431AA5" w:rsidP="00431AA5">
                                    <w:pPr>
                                      <w:jc w:val="center"/>
                                      <w:rPr>
                                        <w:sz w:val="18"/>
                                        <w:szCs w:val="18"/>
                                      </w:rPr>
                                    </w:pPr>
                                    <w:r>
                                      <w:rPr>
                                        <w:rFonts w:hint="eastAsia"/>
                                        <w:sz w:val="18"/>
                                        <w:szCs w:val="18"/>
                                      </w:rPr>
                                      <w:t>游戏区</w:t>
                                    </w:r>
                                  </w:p>
                                </w:txbxContent>
                              </wps:txbx>
                              <wps:bodyPr lIns="0" tIns="0" rIns="0" bIns="0" upright="1"/>
                            </wps:wsp>
                            <wps:wsp>
                              <wps:cNvPr id="85" name="文本框 85"/>
                              <wps:cNvSpPr txBox="1"/>
                              <wps:spPr>
                                <a:xfrm>
                                  <a:off x="3218" y="4958"/>
                                  <a:ext cx="384" cy="879"/>
                                </a:xfrm>
                                <a:prstGeom prst="rect">
                                  <a:avLst/>
                                </a:prstGeom>
                                <a:noFill/>
                                <a:ln w="12700" cap="flat" cmpd="sng">
                                  <a:solidFill>
                                    <a:srgbClr val="000000"/>
                                  </a:solidFill>
                                  <a:prstDash val="solid"/>
                                  <a:miter/>
                                  <a:headEnd type="none" w="med" len="med"/>
                                  <a:tailEnd type="none" w="med" len="med"/>
                                </a:ln>
                              </wps:spPr>
                              <wps:txbx>
                                <w:txbxContent>
                                  <w:p w14:paraId="40181A74" w14:textId="77777777" w:rsidR="00431AA5" w:rsidRDefault="00431AA5" w:rsidP="00431AA5">
                                    <w:pPr>
                                      <w:jc w:val="center"/>
                                      <w:rPr>
                                        <w:sz w:val="18"/>
                                        <w:szCs w:val="18"/>
                                      </w:rPr>
                                    </w:pPr>
                                    <w:r>
                                      <w:rPr>
                                        <w:rFonts w:hint="eastAsia"/>
                                        <w:sz w:val="18"/>
                                        <w:szCs w:val="18"/>
                                      </w:rPr>
                                      <w:t>玩具架</w:t>
                                    </w:r>
                                  </w:p>
                                </w:txbxContent>
                              </wps:txbx>
                              <wps:bodyPr vert="eaVert" lIns="0" tIns="0" rIns="0" bIns="0" upright="1"/>
                            </wps:wsp>
                            <wps:wsp>
                              <wps:cNvPr id="86" name="文本框 86"/>
                              <wps:cNvSpPr txBox="1"/>
                              <wps:spPr>
                                <a:xfrm>
                                  <a:off x="4098" y="4974"/>
                                  <a:ext cx="876" cy="935"/>
                                </a:xfrm>
                                <a:prstGeom prst="rect">
                                  <a:avLst/>
                                </a:prstGeom>
                                <a:noFill/>
                                <a:ln w="12700" cap="flat" cmpd="sng">
                                  <a:solidFill>
                                    <a:srgbClr val="000000"/>
                                  </a:solidFill>
                                  <a:prstDash val="solid"/>
                                  <a:miter/>
                                  <a:headEnd type="none" w="med" len="med"/>
                                  <a:tailEnd type="none" w="med" len="med"/>
                                </a:ln>
                              </wps:spPr>
                              <wps:txbx>
                                <w:txbxContent>
                                  <w:p w14:paraId="72EC62F0" w14:textId="77777777" w:rsidR="00431AA5" w:rsidRDefault="00431AA5" w:rsidP="00431AA5">
                                    <w:pPr>
                                      <w:spacing w:beforeLines="100" w:before="312"/>
                                      <w:jc w:val="center"/>
                                    </w:pPr>
                                    <w:r>
                                      <w:rPr>
                                        <w:rFonts w:hint="eastAsia"/>
                                        <w:sz w:val="18"/>
                                        <w:szCs w:val="18"/>
                                      </w:rPr>
                                      <w:t>益智</w:t>
                                    </w:r>
                                    <w:r>
                                      <w:rPr>
                                        <w:sz w:val="18"/>
                                        <w:szCs w:val="18"/>
                                      </w:rPr>
                                      <w:t>区</w:t>
                                    </w:r>
                                  </w:p>
                                </w:txbxContent>
                              </wps:txbx>
                              <wps:bodyPr lIns="0" tIns="0" rIns="0" bIns="0" upright="1"/>
                            </wps:wsp>
                            <wps:wsp>
                              <wps:cNvPr id="87" name="文本框 87"/>
                              <wps:cNvSpPr txBox="1"/>
                              <wps:spPr>
                                <a:xfrm>
                                  <a:off x="3218" y="6025"/>
                                  <a:ext cx="384" cy="605"/>
                                </a:xfrm>
                                <a:prstGeom prst="rect">
                                  <a:avLst/>
                                </a:prstGeom>
                                <a:noFill/>
                                <a:ln w="12700" cap="flat" cmpd="sng">
                                  <a:solidFill>
                                    <a:srgbClr val="000000"/>
                                  </a:solidFill>
                                  <a:prstDash val="solid"/>
                                  <a:miter/>
                                  <a:headEnd type="none" w="med" len="med"/>
                                  <a:tailEnd type="none" w="med" len="med"/>
                                </a:ln>
                              </wps:spPr>
                              <wps:txbx>
                                <w:txbxContent>
                                  <w:p w14:paraId="1CF00D2F" w14:textId="77777777" w:rsidR="00431AA5" w:rsidRDefault="00431AA5" w:rsidP="00431AA5">
                                    <w:pPr>
                                      <w:jc w:val="center"/>
                                      <w:rPr>
                                        <w:sz w:val="18"/>
                                        <w:szCs w:val="18"/>
                                      </w:rPr>
                                    </w:pPr>
                                    <w:r>
                                      <w:rPr>
                                        <w:rFonts w:hint="eastAsia"/>
                                        <w:sz w:val="18"/>
                                        <w:szCs w:val="18"/>
                                      </w:rPr>
                                      <w:t>桌子</w:t>
                                    </w:r>
                                  </w:p>
                                </w:txbxContent>
                              </wps:txbx>
                              <wps:bodyPr vert="eaVert" lIns="0" tIns="0" rIns="0" bIns="0" upright="1"/>
                            </wps:wsp>
                            <wps:wsp>
                              <wps:cNvPr id="88" name="文本框 88"/>
                              <wps:cNvSpPr txBox="1"/>
                              <wps:spPr>
                                <a:xfrm>
                                  <a:off x="3842" y="6483"/>
                                  <a:ext cx="658" cy="494"/>
                                </a:xfrm>
                                <a:prstGeom prst="rect">
                                  <a:avLst/>
                                </a:prstGeom>
                                <a:noFill/>
                                <a:ln w="12700" cap="flat" cmpd="sng">
                                  <a:solidFill>
                                    <a:srgbClr val="000000"/>
                                  </a:solidFill>
                                  <a:prstDash val="solid"/>
                                  <a:miter/>
                                  <a:headEnd type="none" w="med" len="med"/>
                                  <a:tailEnd type="none" w="med" len="med"/>
                                </a:ln>
                              </wps:spPr>
                              <wps:txbx>
                                <w:txbxContent>
                                  <w:p w14:paraId="05CB9FEE" w14:textId="77777777" w:rsidR="00431AA5" w:rsidRDefault="00431AA5" w:rsidP="00431AA5">
                                    <w:pPr>
                                      <w:spacing w:beforeLines="30" w:before="93"/>
                                      <w:jc w:val="center"/>
                                      <w:rPr>
                                        <w:sz w:val="18"/>
                                        <w:szCs w:val="18"/>
                                      </w:rPr>
                                    </w:pPr>
                                    <w:r>
                                      <w:rPr>
                                        <w:rFonts w:hint="eastAsia"/>
                                        <w:sz w:val="18"/>
                                        <w:szCs w:val="18"/>
                                      </w:rPr>
                                      <w:t>门</w:t>
                                    </w:r>
                                  </w:p>
                                </w:txbxContent>
                              </wps:txbx>
                              <wps:bodyPr lIns="0" tIns="0" rIns="0" bIns="0" upright="1"/>
                            </wps:wsp>
                            <wps:wsp>
                              <wps:cNvPr id="89" name="文本框 89"/>
                              <wps:cNvSpPr txBox="1"/>
                              <wps:spPr>
                                <a:xfrm>
                                  <a:off x="6966" y="3304"/>
                                  <a:ext cx="737" cy="879"/>
                                </a:xfrm>
                                <a:prstGeom prst="rect">
                                  <a:avLst/>
                                </a:prstGeom>
                                <a:noFill/>
                                <a:ln w="12700" cap="flat" cmpd="sng">
                                  <a:solidFill>
                                    <a:srgbClr val="000000"/>
                                  </a:solidFill>
                                  <a:prstDash val="solid"/>
                                  <a:miter/>
                                  <a:headEnd type="none" w="med" len="med"/>
                                  <a:tailEnd type="none" w="med" len="med"/>
                                </a:ln>
                              </wps:spPr>
                              <wps:txbx>
                                <w:txbxContent>
                                  <w:p w14:paraId="2E0C8F41" w14:textId="77777777" w:rsidR="00431AA5" w:rsidRDefault="00431AA5" w:rsidP="00431AA5">
                                    <w:pPr>
                                      <w:spacing w:beforeLines="60" w:before="187"/>
                                      <w:jc w:val="center"/>
                                      <w:rPr>
                                        <w:sz w:val="18"/>
                                        <w:szCs w:val="18"/>
                                      </w:rPr>
                                    </w:pPr>
                                    <w:r>
                                      <w:rPr>
                                        <w:rFonts w:hint="eastAsia"/>
                                        <w:sz w:val="18"/>
                                        <w:szCs w:val="18"/>
                                      </w:rPr>
                                      <w:t>积木区</w:t>
                                    </w:r>
                                  </w:p>
                                </w:txbxContent>
                              </wps:txbx>
                              <wps:bodyPr vert="eaVert" lIns="0" tIns="0" rIns="0" bIns="0" upright="1"/>
                            </wps:wsp>
                          </wpg:wgp>
                        </a:graphicData>
                      </a:graphic>
                    </wp:inline>
                  </w:drawing>
                </mc:Choice>
                <mc:Fallback>
                  <w:pict>
                    <v:group w14:anchorId="72C40E35" id="组合 1" o:spid="_x0000_s1026" style="width:425pt;height:150.25pt;mso-position-horizontal-relative:char;mso-position-vertical-relative:line" coordorigin="3215,3299" coordsize="493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">
                      <o:lock v:ext="edit" rotation="t"/>
                      <v:rect id="矩形 73" o:spid="_x0000_s1027" style="position:absolute;left:3215;top:3300;width:4932;height: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" strokeweight="1pt">
                        <v:textbox inset="0,0,0,0"/>
                      </v:rect>
                      <v:shapetype id="_x0000_t202" coordsize="21600,21600" o:spt="202" path="m,l,21600r21600,l21600,xe">
                        <v:stroke joinstyle="miter"/>
                        <v:path gradientshapeok="t" o:connecttype="rect"/>
                      </v:shapetype>
                      <v:shape id="文本框 74" o:spid="_x0000_s1028" type="#_x0000_t202" style="position:absolute;left:3217;top:3303;width:383;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" filled="f" strokeweight="1pt">
                        <v:textbox style="layout-flow:vertical-ideographic" inset="0,0,0,0">
                          <w:txbxContent>
                            <w:p w14:paraId="29FD9DCA" w14:textId="77777777" w:rsidR="00431AA5" w:rsidRDefault="00431AA5" w:rsidP="00431AA5">
                              <w:pPr>
                                <w:jc w:val="center"/>
                                <w:rPr>
                                  <w:sz w:val="18"/>
                                  <w:szCs w:val="18"/>
                                </w:rPr>
                              </w:pPr>
                              <w:r>
                                <w:rPr>
                                  <w:rFonts w:hint="eastAsia"/>
                                  <w:sz w:val="18"/>
                                  <w:szCs w:val="18"/>
                                </w:rPr>
                                <w:t>书架</w:t>
                              </w:r>
                            </w:p>
                          </w:txbxContent>
                        </v:textbox>
                      </v:shape>
                      <v:shape id="文本框 75" o:spid="_x0000_s1029" type="#_x0000_t202" style="position:absolute;left:3218;top:4182;width:1260;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" filled="f" strokeweight="1pt">
                        <v:textbox inset="0,0,0,0">
                          <w:txbxContent>
                            <w:p w14:paraId="3518AA46" w14:textId="77777777" w:rsidR="00431AA5" w:rsidRDefault="00431AA5" w:rsidP="00431AA5">
                              <w:pPr>
                                <w:spacing w:beforeLines="50" w:before="156"/>
                                <w:jc w:val="center"/>
                                <w:rPr>
                                  <w:sz w:val="18"/>
                                  <w:szCs w:val="18"/>
                                </w:rPr>
                              </w:pPr>
                              <w:r>
                                <w:rPr>
                                  <w:rFonts w:hint="eastAsia"/>
                                  <w:sz w:val="18"/>
                                  <w:szCs w:val="18"/>
                                </w:rPr>
                                <w:t>语言</w:t>
                              </w:r>
                              <w:r>
                                <w:rPr>
                                  <w:sz w:val="18"/>
                                  <w:szCs w:val="18"/>
                                </w:rPr>
                                <w:t>阅读区</w:t>
                              </w:r>
                            </w:p>
                          </w:txbxContent>
                        </v:textbox>
                      </v:shape>
                      <v:shape id="文本框 76" o:spid="_x0000_s1030" type="#_x0000_t202" style="position:absolute;left:4477;top:3300;width:991;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" filled="f" strokeweight="1pt">
                        <v:textbox inset="0,0,0,0">
                          <w:txbxContent>
                            <w:p w14:paraId="2244CCCE" w14:textId="77777777" w:rsidR="00431AA5" w:rsidRDefault="00431AA5" w:rsidP="00431AA5">
                              <w:pPr>
                                <w:ind w:firstLineChars="100" w:firstLine="180"/>
                                <w:rPr>
                                  <w:sz w:val="18"/>
                                  <w:szCs w:val="18"/>
                                </w:rPr>
                              </w:pPr>
                              <w:r>
                                <w:rPr>
                                  <w:rFonts w:hint="eastAsia"/>
                                  <w:sz w:val="18"/>
                                  <w:szCs w:val="18"/>
                                </w:rPr>
                                <w:t>科学区</w:t>
                              </w:r>
                            </w:p>
                          </w:txbxContent>
                        </v:textbox>
                      </v:shape>
                      <v:shape id="文本框 77" o:spid="_x0000_s1031" type="#_x0000_t202" style="position:absolute;left:5462;top:3299;width:99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" filled="f" strokeweight="1pt">
                        <v:textbox inset="0,0,0,0">
                          <w:txbxContent>
                            <w:p w14:paraId="5D75F867" w14:textId="77777777" w:rsidR="00431AA5" w:rsidRDefault="00431AA5" w:rsidP="00431AA5">
                              <w:pPr>
                                <w:ind w:firstLineChars="100" w:firstLine="180"/>
                                <w:rPr>
                                  <w:sz w:val="18"/>
                                  <w:szCs w:val="18"/>
                                </w:rPr>
                              </w:pPr>
                              <w:r>
                                <w:rPr>
                                  <w:rFonts w:hint="eastAsia"/>
                                  <w:sz w:val="18"/>
                                  <w:szCs w:val="18"/>
                                </w:rPr>
                                <w:t>美工区</w:t>
                              </w:r>
                            </w:p>
                          </w:txbxContent>
                        </v:textbox>
                      </v:shape>
                      <v:shape id="文本框 78" o:spid="_x0000_s1032" type="#_x0000_t202" style="position:absolute;left:7706;top:3304;width:439;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" filled="f" strokeweight="1pt">
                        <v:textbox style="layout-flow:vertical-ideographic" inset="0,0,0,0">
                          <w:txbxContent>
                            <w:p w14:paraId="2B15B9B1" w14:textId="77777777" w:rsidR="00431AA5" w:rsidRDefault="00431AA5" w:rsidP="00431AA5">
                              <w:pPr>
                                <w:spacing w:beforeLines="10" w:before="31" w:afterLines="50" w:after="156"/>
                                <w:ind w:leftChars="30" w:left="63" w:firstLineChars="50" w:firstLine="90"/>
                                <w:rPr>
                                  <w:sz w:val="18"/>
                                  <w:szCs w:val="18"/>
                                </w:rPr>
                              </w:pPr>
                              <w:r>
                                <w:rPr>
                                  <w:rFonts w:hint="eastAsia"/>
                                  <w:sz w:val="18"/>
                                  <w:szCs w:val="18"/>
                                </w:rPr>
                                <w:t>玩具架</w:t>
                              </w:r>
                            </w:p>
                          </w:txbxContent>
                        </v:textbox>
                      </v:shape>
                      <v:shape id="文本框 79" o:spid="_x0000_s1033" type="#_x0000_t202" style="position:absolute;left:5293;top:4182;width:922;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" filled="f" strokeweight="1pt">
                        <v:textbox inset="0,0,0,0">
                          <w:txbxContent>
                            <w:p w14:paraId="30FC2906" w14:textId="77777777" w:rsidR="00431AA5" w:rsidRDefault="00431AA5" w:rsidP="00431AA5">
                              <w:pPr>
                                <w:spacing w:beforeLines="100" w:before="312"/>
                                <w:jc w:val="center"/>
                                <w:rPr>
                                  <w:sz w:val="18"/>
                                  <w:szCs w:val="18"/>
                                </w:rPr>
                              </w:pPr>
                              <w:r>
                                <w:rPr>
                                  <w:sz w:val="18"/>
                                  <w:szCs w:val="18"/>
                                </w:rPr>
                                <w:t>美工区</w:t>
                              </w:r>
                            </w:p>
                          </w:txbxContent>
                        </v:textbox>
                      </v:shape>
                      <v:shape id="文本框 80" o:spid="_x0000_s1034" type="#_x0000_t202" style="position:absolute;left:7704;top:4540;width:4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" filled="f" strokeweight="1pt">
                        <v:textbox style="layout-flow:vertical-ideographic" inset="0,0,0,0">
                          <w:txbxContent>
                            <w:p w14:paraId="3054C7EC" w14:textId="77777777" w:rsidR="00431AA5" w:rsidRDefault="00431AA5" w:rsidP="00431AA5">
                              <w:pPr>
                                <w:spacing w:beforeLines="10" w:before="31"/>
                                <w:jc w:val="center"/>
                              </w:pPr>
                              <w:r>
                                <w:rPr>
                                  <w:rFonts w:hint="eastAsia"/>
                                  <w:sz w:val="18"/>
                                  <w:szCs w:val="18"/>
                                </w:rPr>
                                <w:t>乐器架</w:t>
                              </w:r>
                            </w:p>
                          </w:txbxContent>
                        </v:textbox>
                      </v:shape>
                      <v:shape id="文本框 81" o:spid="_x0000_s1035" type="#_x0000_t202" style="position:absolute;left:6882;top:4541;width:821;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" filled="f" strokeweight="1pt">
                        <v:textbox inset="0,0,0,0">
                          <w:txbxContent>
                            <w:p w14:paraId="236C342F" w14:textId="77777777" w:rsidR="00431AA5" w:rsidRDefault="00431AA5" w:rsidP="00431AA5">
                              <w:pPr>
                                <w:spacing w:beforeLines="50" w:before="156"/>
                                <w:jc w:val="center"/>
                                <w:rPr>
                                  <w:sz w:val="18"/>
                                  <w:szCs w:val="18"/>
                                </w:rPr>
                              </w:pPr>
                              <w:r>
                                <w:rPr>
                                  <w:rFonts w:hint="eastAsia"/>
                                  <w:sz w:val="18"/>
                                  <w:szCs w:val="18"/>
                                </w:rPr>
                                <w:t>音乐</w:t>
                              </w:r>
                            </w:p>
                            <w:p w14:paraId="091AB549" w14:textId="77777777" w:rsidR="00431AA5" w:rsidRDefault="00431AA5" w:rsidP="00431AA5">
                              <w:pPr>
                                <w:jc w:val="center"/>
                                <w:rPr>
                                  <w:sz w:val="18"/>
                                  <w:szCs w:val="18"/>
                                </w:rPr>
                              </w:pPr>
                              <w:r>
                                <w:rPr>
                                  <w:rFonts w:hint="eastAsia"/>
                                  <w:sz w:val="18"/>
                                  <w:szCs w:val="18"/>
                                </w:rPr>
                                <w:t>表演区</w:t>
                              </w:r>
                            </w:p>
                          </w:txbxContent>
                        </v:textbox>
                      </v:shape>
                      <v:shape id="文本框 82" o:spid="_x0000_s1036" type="#_x0000_t202" style="position:absolute;left:7763;top:6199;width:384;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" filled="f" strokeweight="1pt">
                        <v:textbox style="layout-flow:vertical-ideographic" inset="0,0,0,0">
                          <w:txbxContent>
                            <w:p w14:paraId="5EB6AF3F" w14:textId="77777777" w:rsidR="00431AA5" w:rsidRDefault="00431AA5" w:rsidP="00431AA5">
                              <w:pPr>
                                <w:spacing w:afterLines="70" w:after="218"/>
                                <w:ind w:firstLine="284"/>
                                <w:rPr>
                                  <w:sz w:val="18"/>
                                  <w:szCs w:val="18"/>
                                </w:rPr>
                              </w:pPr>
                              <w:r>
                                <w:rPr>
                                  <w:sz w:val="18"/>
                                  <w:szCs w:val="18"/>
                                </w:rPr>
                                <w:t>门</w:t>
                              </w:r>
                            </w:p>
                          </w:txbxContent>
                        </v:textbox>
                      </v:shape>
                      <v:shape id="文本框 83" o:spid="_x0000_s1037" type="#_x0000_t202" style="position:absolute;left:6206;top:6105;width:548;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" filled="f" strokeweight="1pt">
                        <v:textbox inset="0,0,0,0">
                          <w:txbxContent>
                            <w:p w14:paraId="0FAC1110" w14:textId="77777777" w:rsidR="00431AA5" w:rsidRDefault="00431AA5" w:rsidP="00431AA5">
                              <w:pPr>
                                <w:spacing w:beforeLines="100" w:before="312"/>
                                <w:jc w:val="center"/>
                                <w:rPr>
                                  <w:sz w:val="18"/>
                                  <w:szCs w:val="18"/>
                                </w:rPr>
                              </w:pPr>
                              <w:r>
                                <w:rPr>
                                  <w:rFonts w:hint="eastAsia"/>
                                  <w:sz w:val="18"/>
                                  <w:szCs w:val="18"/>
                                </w:rPr>
                                <w:t>书架</w:t>
                              </w:r>
                            </w:p>
                          </w:txbxContent>
                        </v:textbox>
                      </v:shape>
                      <v:shape id="文本框 84" o:spid="_x0000_s1038" type="#_x0000_t202" style="position:absolute;left:4990;top:6105;width:822;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" filled="f" strokeweight="1pt">
                        <v:textbox inset="0,0,0,0">
                          <w:txbxContent>
                            <w:p w14:paraId="35041EA1" w14:textId="77777777" w:rsidR="00431AA5" w:rsidRDefault="00431AA5" w:rsidP="00431AA5">
                              <w:pPr>
                                <w:spacing w:beforeLines="40" w:before="124"/>
                                <w:jc w:val="center"/>
                                <w:rPr>
                                  <w:sz w:val="18"/>
                                  <w:szCs w:val="18"/>
                                </w:rPr>
                              </w:pPr>
                              <w:r>
                                <w:rPr>
                                  <w:rFonts w:hint="eastAsia"/>
                                  <w:sz w:val="18"/>
                                  <w:szCs w:val="18"/>
                                </w:rPr>
                                <w:t>角色</w:t>
                              </w:r>
                            </w:p>
                            <w:p w14:paraId="7A17E4BF" w14:textId="77777777" w:rsidR="00431AA5" w:rsidRDefault="00431AA5" w:rsidP="00431AA5">
                              <w:pPr>
                                <w:jc w:val="center"/>
                                <w:rPr>
                                  <w:sz w:val="18"/>
                                  <w:szCs w:val="18"/>
                                </w:rPr>
                              </w:pPr>
                              <w:r>
                                <w:rPr>
                                  <w:rFonts w:hint="eastAsia"/>
                                  <w:sz w:val="18"/>
                                  <w:szCs w:val="18"/>
                                </w:rPr>
                                <w:t>游戏区</w:t>
                              </w:r>
                            </w:p>
                          </w:txbxContent>
                        </v:textbox>
                      </v:shape>
                      <v:shape id="文本框 85" o:spid="_x0000_s1039" type="#_x0000_t202" style="position:absolute;left:3218;top:4958;width:384;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" filled="f" strokeweight="1pt">
                        <v:textbox style="layout-flow:vertical-ideographic" inset="0,0,0,0">
                          <w:txbxContent>
                            <w:p w14:paraId="40181A74" w14:textId="77777777" w:rsidR="00431AA5" w:rsidRDefault="00431AA5" w:rsidP="00431AA5">
                              <w:pPr>
                                <w:jc w:val="center"/>
                                <w:rPr>
                                  <w:sz w:val="18"/>
                                  <w:szCs w:val="18"/>
                                </w:rPr>
                              </w:pPr>
                              <w:r>
                                <w:rPr>
                                  <w:rFonts w:hint="eastAsia"/>
                                  <w:sz w:val="18"/>
                                  <w:szCs w:val="18"/>
                                </w:rPr>
                                <w:t>玩具架</w:t>
                              </w:r>
                            </w:p>
                          </w:txbxContent>
                        </v:textbox>
                      </v:shape>
                      <v:shape id="文本框 86" o:spid="_x0000_s1040" type="#_x0000_t202" style="position:absolute;left:4098;top:4974;width:876;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" filled="f" strokeweight="1pt">
                        <v:textbox inset="0,0,0,0">
                          <w:txbxContent>
                            <w:p w14:paraId="72EC62F0" w14:textId="77777777" w:rsidR="00431AA5" w:rsidRDefault="00431AA5" w:rsidP="00431AA5">
                              <w:pPr>
                                <w:spacing w:beforeLines="100" w:before="312"/>
                                <w:jc w:val="center"/>
                              </w:pPr>
                              <w:r>
                                <w:rPr>
                                  <w:rFonts w:hint="eastAsia"/>
                                  <w:sz w:val="18"/>
                                  <w:szCs w:val="18"/>
                                </w:rPr>
                                <w:t>益智</w:t>
                              </w:r>
                              <w:r>
                                <w:rPr>
                                  <w:sz w:val="18"/>
                                  <w:szCs w:val="18"/>
                                </w:rPr>
                                <w:t>区</w:t>
                              </w:r>
                            </w:p>
                          </w:txbxContent>
                        </v:textbox>
                      </v:shape>
                      <v:shape id="文本框 87" o:spid="_x0000_s1041" type="#_x0000_t202" style="position:absolute;left:3218;top:6025;width:384;height: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" filled="f" strokeweight="1pt">
                        <v:textbox style="layout-flow:vertical-ideographic" inset="0,0,0,0">
                          <w:txbxContent>
                            <w:p w14:paraId="1CF00D2F" w14:textId="77777777" w:rsidR="00431AA5" w:rsidRDefault="00431AA5" w:rsidP="00431AA5">
                              <w:pPr>
                                <w:jc w:val="center"/>
                                <w:rPr>
                                  <w:sz w:val="18"/>
                                  <w:szCs w:val="18"/>
                                </w:rPr>
                              </w:pPr>
                              <w:r>
                                <w:rPr>
                                  <w:rFonts w:hint="eastAsia"/>
                                  <w:sz w:val="18"/>
                                  <w:szCs w:val="18"/>
                                </w:rPr>
                                <w:t>桌子</w:t>
                              </w:r>
                            </w:p>
                          </w:txbxContent>
                        </v:textbox>
                      </v:shape>
                      <v:shape id="文本框 88" o:spid="_x0000_s1042" type="#_x0000_t202" style="position:absolute;left:3842;top:6483;width:658;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" filled="f" strokeweight="1pt">
                        <v:textbox inset="0,0,0,0">
                          <w:txbxContent>
                            <w:p w14:paraId="05CB9FEE" w14:textId="77777777" w:rsidR="00431AA5" w:rsidRDefault="00431AA5" w:rsidP="00431AA5">
                              <w:pPr>
                                <w:spacing w:beforeLines="30" w:before="93"/>
                                <w:jc w:val="center"/>
                                <w:rPr>
                                  <w:sz w:val="18"/>
                                  <w:szCs w:val="18"/>
                                </w:rPr>
                              </w:pPr>
                              <w:r>
                                <w:rPr>
                                  <w:rFonts w:hint="eastAsia"/>
                                  <w:sz w:val="18"/>
                                  <w:szCs w:val="18"/>
                                </w:rPr>
                                <w:t>门</w:t>
                              </w:r>
                            </w:p>
                          </w:txbxContent>
                        </v:textbox>
                      </v:shape>
                      <v:shape id="文本框 89" o:spid="_x0000_s1043" type="#_x0000_t202" style="position:absolute;left:6966;top:3304;width:737;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" filled="f" strokeweight="1pt">
                        <v:textbox style="layout-flow:vertical-ideographic" inset="0,0,0,0">
                          <w:txbxContent>
                            <w:p w14:paraId="2E0C8F41" w14:textId="77777777" w:rsidR="00431AA5" w:rsidRDefault="00431AA5" w:rsidP="00431AA5">
                              <w:pPr>
                                <w:spacing w:beforeLines="60" w:before="187"/>
                                <w:jc w:val="center"/>
                                <w:rPr>
                                  <w:sz w:val="18"/>
                                  <w:szCs w:val="18"/>
                                </w:rPr>
                              </w:pPr>
                              <w:r>
                                <w:rPr>
                                  <w:rFonts w:hint="eastAsia"/>
                                  <w:sz w:val="18"/>
                                  <w:szCs w:val="18"/>
                                </w:rPr>
                                <w:t>积木区</w:t>
                              </w:r>
                            </w:p>
                          </w:txbxContent>
                        </v:textbox>
                      </v:shape>
                      <w10:anchorlock/>
                    </v:group>
                  </w:pict>
                </mc:Fallback>
              </mc:AlternateContent>
            </w:r>
          </w:p>
        </w:tc>
      </w:tr>
      <w:tr w:rsidR="00431AA5" w14:paraId="6D3B2A7B" w14:textId="77777777" w:rsidTr="00FD2CB8">
        <w:trPr>
          <w:trHeight w:val="1708"/>
        </w:trPr>
        <w:tc>
          <w:tcPr>
            <w:tcW w:w="827" w:type="dxa"/>
            <w:vAlign w:val="center"/>
          </w:tcPr>
          <w:p w14:paraId="1C6D6B17" w14:textId="77777777" w:rsidR="00431AA5" w:rsidRDefault="00431AA5" w:rsidP="00FD2CB8">
            <w:pPr>
              <w:jc w:val="center"/>
            </w:pPr>
            <w:r>
              <w:rPr>
                <w:rFonts w:hint="eastAsia"/>
              </w:rPr>
              <w:lastRenderedPageBreak/>
              <w:t>教学</w:t>
            </w:r>
          </w:p>
          <w:p w14:paraId="2CB21DEF" w14:textId="77777777" w:rsidR="00431AA5" w:rsidRDefault="00431AA5" w:rsidP="00FD2CB8">
            <w:pPr>
              <w:jc w:val="center"/>
            </w:pPr>
            <w:r>
              <w:rPr>
                <w:rFonts w:hint="eastAsia"/>
              </w:rPr>
              <w:t>后记</w:t>
            </w:r>
          </w:p>
        </w:tc>
        <w:tc>
          <w:tcPr>
            <w:tcW w:w="9009" w:type="dxa"/>
            <w:gridSpan w:val="9"/>
            <w:vAlign w:val="center"/>
          </w:tcPr>
          <w:p w14:paraId="483325BA" w14:textId="77777777" w:rsidR="00431AA5" w:rsidRDefault="00431AA5" w:rsidP="00FD2CB8">
            <w:pPr>
              <w:pStyle w:val="a4"/>
              <w:rPr>
                <w:rFonts w:eastAsia="宋体"/>
                <w:sz w:val="21"/>
              </w:rPr>
            </w:pPr>
            <w:r>
              <w:rPr>
                <w:rFonts w:eastAsia="宋体" w:hint="eastAsia"/>
                <w:sz w:val="21"/>
              </w:rPr>
              <w:t>本节课效果不错，学生积极参与到教学活动中，而且能帮助组内同学一起学习。教学上本着“授之鱼不如授之以渔”的宗旨，注重对学生能力的培养，不仅教他们学习知识</w:t>
            </w:r>
            <w:r>
              <w:rPr>
                <w:rFonts w:eastAsia="宋体" w:hint="eastAsia"/>
                <w:sz w:val="21"/>
              </w:rPr>
              <w:t>,</w:t>
            </w:r>
            <w:r>
              <w:rPr>
                <w:rFonts w:eastAsia="宋体" w:hint="eastAsia"/>
                <w:sz w:val="21"/>
              </w:rPr>
              <w:t>而且让他们在学习过程中学会学习，学会做人。</w:t>
            </w:r>
            <w:r>
              <w:rPr>
                <w:rFonts w:eastAsia="宋体" w:hint="eastAsia"/>
                <w:sz w:val="21"/>
              </w:rPr>
              <w:t xml:space="preserve"> </w:t>
            </w:r>
            <w:r>
              <w:rPr>
                <w:rFonts w:hint="eastAsia"/>
              </w:rPr>
              <w:t xml:space="preserve">  </w:t>
            </w:r>
          </w:p>
        </w:tc>
      </w:tr>
    </w:tbl>
    <w:p w14:paraId="11D9AFB1" w14:textId="77777777" w:rsidR="00431AA5" w:rsidRDefault="00431AA5" w:rsidP="00431AA5">
      <w:pPr>
        <w:spacing w:line="240" w:lineRule="atLeast"/>
        <w:jc w:val="center"/>
        <w:rPr>
          <w:b/>
          <w:sz w:val="44"/>
          <w:szCs w:val="44"/>
        </w:rPr>
      </w:pPr>
      <w:r>
        <w:rPr>
          <w:rFonts w:hint="eastAsia"/>
          <w:b/>
          <w:sz w:val="44"/>
          <w:szCs w:val="44"/>
        </w:rPr>
        <w:t>教</w:t>
      </w:r>
      <w:r>
        <w:rPr>
          <w:rFonts w:hint="eastAsia"/>
          <w:b/>
          <w:sz w:val="44"/>
          <w:szCs w:val="44"/>
        </w:rPr>
        <w:t xml:space="preserve">    </w:t>
      </w:r>
      <w:r>
        <w:rPr>
          <w:rFonts w:hint="eastAsia"/>
          <w:b/>
          <w:sz w:val="44"/>
          <w:szCs w:val="44"/>
        </w:rPr>
        <w:t>案</w:t>
      </w:r>
    </w:p>
    <w:p w14:paraId="6735C847" w14:textId="77777777" w:rsidR="00431AA5" w:rsidRDefault="00431AA5" w:rsidP="00431AA5">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1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61"/>
        <w:gridCol w:w="4812"/>
        <w:gridCol w:w="948"/>
        <w:gridCol w:w="356"/>
        <w:gridCol w:w="720"/>
        <w:gridCol w:w="184"/>
        <w:gridCol w:w="536"/>
        <w:gridCol w:w="184"/>
        <w:gridCol w:w="908"/>
      </w:tblGrid>
      <w:tr w:rsidR="00431AA5" w14:paraId="6A345116" w14:textId="77777777" w:rsidTr="00FD2CB8">
        <w:trPr>
          <w:trHeight w:val="451"/>
        </w:trPr>
        <w:tc>
          <w:tcPr>
            <w:tcW w:w="1188" w:type="dxa"/>
            <w:gridSpan w:val="2"/>
            <w:vAlign w:val="center"/>
          </w:tcPr>
          <w:p w14:paraId="155147BA" w14:textId="77777777" w:rsidR="00431AA5" w:rsidRDefault="00431AA5" w:rsidP="00FD2CB8">
            <w:pPr>
              <w:jc w:val="center"/>
            </w:pPr>
            <w:r>
              <w:rPr>
                <w:rFonts w:hint="eastAsia"/>
              </w:rPr>
              <w:lastRenderedPageBreak/>
              <w:t>授课章（单元）及内容</w:t>
            </w:r>
          </w:p>
        </w:tc>
        <w:tc>
          <w:tcPr>
            <w:tcW w:w="4812" w:type="dxa"/>
            <w:vAlign w:val="center"/>
          </w:tcPr>
          <w:p w14:paraId="6A396EAE" w14:textId="77777777" w:rsidR="00431AA5" w:rsidRDefault="00431AA5" w:rsidP="00FD2CB8">
            <w:pPr>
              <w:jc w:val="center"/>
            </w:pPr>
            <w:r>
              <w:rPr>
                <w:rFonts w:hint="eastAsia"/>
              </w:rPr>
              <w:t>学前儿童游戏的观察和评价策略</w:t>
            </w:r>
          </w:p>
          <w:p w14:paraId="3857E752" w14:textId="77777777" w:rsidR="00431AA5" w:rsidRDefault="00431AA5" w:rsidP="00FD2CB8">
            <w:pPr>
              <w:jc w:val="center"/>
            </w:pPr>
            <w:r>
              <w:rPr>
                <w:rFonts w:hint="eastAsia"/>
              </w:rPr>
              <w:t>模块二、学前儿童游戏的评价策略</w:t>
            </w:r>
          </w:p>
        </w:tc>
        <w:tc>
          <w:tcPr>
            <w:tcW w:w="948" w:type="dxa"/>
            <w:vAlign w:val="center"/>
          </w:tcPr>
          <w:p w14:paraId="1F521406" w14:textId="77777777" w:rsidR="00431AA5" w:rsidRDefault="00431AA5" w:rsidP="00FD2CB8">
            <w:pPr>
              <w:jc w:val="center"/>
            </w:pPr>
            <w:r>
              <w:rPr>
                <w:rFonts w:hint="eastAsia"/>
              </w:rPr>
              <w:t>课时</w:t>
            </w:r>
          </w:p>
          <w:p w14:paraId="2AD6FEDA" w14:textId="77777777" w:rsidR="00431AA5" w:rsidRDefault="00431AA5" w:rsidP="00FD2CB8">
            <w:pPr>
              <w:jc w:val="center"/>
            </w:pPr>
            <w:r>
              <w:rPr>
                <w:rFonts w:hint="eastAsia"/>
              </w:rPr>
              <w:t>安排</w:t>
            </w:r>
          </w:p>
        </w:tc>
        <w:tc>
          <w:tcPr>
            <w:tcW w:w="1260" w:type="dxa"/>
            <w:gridSpan w:val="3"/>
            <w:vAlign w:val="center"/>
          </w:tcPr>
          <w:p w14:paraId="14FBAE6A" w14:textId="77777777" w:rsidR="00431AA5" w:rsidRDefault="00431AA5" w:rsidP="00FD2CB8">
            <w:pPr>
              <w:jc w:val="center"/>
            </w:pPr>
            <w:r>
              <w:rPr>
                <w:rFonts w:hint="eastAsia"/>
              </w:rPr>
              <w:t>2</w:t>
            </w:r>
          </w:p>
        </w:tc>
        <w:tc>
          <w:tcPr>
            <w:tcW w:w="720" w:type="dxa"/>
            <w:gridSpan w:val="2"/>
            <w:vAlign w:val="center"/>
          </w:tcPr>
          <w:p w14:paraId="165EDB59" w14:textId="77777777" w:rsidR="00431AA5" w:rsidRDefault="00431AA5" w:rsidP="00FD2CB8">
            <w:pPr>
              <w:jc w:val="center"/>
            </w:pPr>
            <w:r>
              <w:rPr>
                <w:rFonts w:hint="eastAsia"/>
              </w:rPr>
              <w:t>备课</w:t>
            </w:r>
          </w:p>
          <w:p w14:paraId="501199B5" w14:textId="77777777" w:rsidR="00431AA5" w:rsidRDefault="00431AA5" w:rsidP="00FD2CB8">
            <w:pPr>
              <w:jc w:val="center"/>
              <w:rPr>
                <w:color w:val="FF0000"/>
              </w:rPr>
            </w:pPr>
            <w:r>
              <w:rPr>
                <w:rFonts w:hint="eastAsia"/>
              </w:rPr>
              <w:t>时间</w:t>
            </w:r>
          </w:p>
        </w:tc>
        <w:tc>
          <w:tcPr>
            <w:tcW w:w="908" w:type="dxa"/>
            <w:vAlign w:val="center"/>
          </w:tcPr>
          <w:p w14:paraId="4E428D52" w14:textId="77777777" w:rsidR="00431AA5" w:rsidRDefault="00431AA5" w:rsidP="00FD2CB8">
            <w:pPr>
              <w:jc w:val="center"/>
            </w:pPr>
            <w:r>
              <w:rPr>
                <w:rFonts w:hint="eastAsia"/>
              </w:rPr>
              <w:t>90min</w:t>
            </w:r>
          </w:p>
        </w:tc>
      </w:tr>
      <w:tr w:rsidR="00431AA5" w14:paraId="5B0C1C5A" w14:textId="77777777" w:rsidTr="00FD2CB8">
        <w:trPr>
          <w:trHeight w:val="936"/>
        </w:trPr>
        <w:tc>
          <w:tcPr>
            <w:tcW w:w="827" w:type="dxa"/>
            <w:vAlign w:val="center"/>
          </w:tcPr>
          <w:p w14:paraId="7417B213" w14:textId="77777777" w:rsidR="00431AA5" w:rsidRDefault="00431AA5" w:rsidP="00FD2CB8">
            <w:pPr>
              <w:jc w:val="center"/>
            </w:pPr>
            <w:r>
              <w:rPr>
                <w:rFonts w:hint="eastAsia"/>
              </w:rPr>
              <w:t>教学目标</w:t>
            </w:r>
          </w:p>
        </w:tc>
        <w:tc>
          <w:tcPr>
            <w:tcW w:w="9009" w:type="dxa"/>
            <w:gridSpan w:val="9"/>
            <w:vAlign w:val="center"/>
          </w:tcPr>
          <w:p w14:paraId="4C17711F" w14:textId="77777777" w:rsidR="00431AA5" w:rsidRDefault="00431AA5" w:rsidP="00FD2CB8">
            <w:pPr>
              <w:pStyle w:val="a4"/>
              <w:jc w:val="left"/>
              <w:rPr>
                <w:rFonts w:eastAsia="宋体"/>
                <w:sz w:val="21"/>
              </w:rPr>
            </w:pPr>
            <w:r>
              <w:rPr>
                <w:rFonts w:eastAsia="宋体" w:hint="eastAsia"/>
                <w:sz w:val="21"/>
              </w:rPr>
              <w:t>1.</w:t>
            </w:r>
            <w:r>
              <w:rPr>
                <w:rFonts w:eastAsia="宋体" w:hint="eastAsia"/>
                <w:sz w:val="21"/>
              </w:rPr>
              <w:t>掌握并</w:t>
            </w:r>
            <w:r>
              <w:rPr>
                <w:rFonts w:eastAsia="宋体" w:hint="eastAsia"/>
                <w:sz w:val="21"/>
                <w:lang w:val="zh-CN"/>
              </w:rPr>
              <w:t>熟悉学前儿童游戏评价的内容与标准</w:t>
            </w:r>
          </w:p>
          <w:p w14:paraId="3A5B9398" w14:textId="77777777" w:rsidR="00431AA5" w:rsidRDefault="00431AA5" w:rsidP="00FD2CB8">
            <w:pPr>
              <w:pStyle w:val="a4"/>
              <w:jc w:val="left"/>
              <w:rPr>
                <w:rFonts w:eastAsia="宋体"/>
                <w:sz w:val="21"/>
                <w:lang w:val="zh-CN"/>
              </w:rPr>
            </w:pPr>
            <w:r>
              <w:rPr>
                <w:rFonts w:hint="eastAsia"/>
              </w:rPr>
              <w:t>2</w:t>
            </w:r>
            <w:r>
              <w:rPr>
                <w:rFonts w:eastAsia="宋体" w:hint="eastAsia"/>
                <w:sz w:val="21"/>
              </w:rPr>
              <w:t>.</w:t>
            </w:r>
            <w:r>
              <w:rPr>
                <w:rFonts w:eastAsia="宋体" w:hint="eastAsia"/>
                <w:sz w:val="21"/>
                <w:lang w:val="zh-CN"/>
              </w:rPr>
              <w:t>熟悉学前儿童游戏评价的内容与标准</w:t>
            </w:r>
          </w:p>
          <w:p w14:paraId="663A062F" w14:textId="77777777" w:rsidR="00431AA5" w:rsidRDefault="00431AA5" w:rsidP="00FD2CB8">
            <w:pPr>
              <w:pStyle w:val="a4"/>
              <w:jc w:val="left"/>
              <w:rPr>
                <w:szCs w:val="21"/>
              </w:rPr>
            </w:pPr>
            <w:r>
              <w:rPr>
                <w:rFonts w:eastAsia="宋体" w:hint="eastAsia"/>
                <w:sz w:val="21"/>
              </w:rPr>
              <w:t>3.</w:t>
            </w:r>
            <w:r>
              <w:rPr>
                <w:rFonts w:eastAsia="宋体" w:hint="eastAsia"/>
                <w:sz w:val="21"/>
              </w:rPr>
              <w:t>培养学生责任意识和职业素养，使学生养成良好的习惯</w:t>
            </w:r>
          </w:p>
        </w:tc>
      </w:tr>
      <w:tr w:rsidR="00431AA5" w14:paraId="3A9DE3CB" w14:textId="77777777" w:rsidTr="00FD2CB8">
        <w:trPr>
          <w:trHeight w:val="611"/>
        </w:trPr>
        <w:tc>
          <w:tcPr>
            <w:tcW w:w="827" w:type="dxa"/>
            <w:vAlign w:val="center"/>
          </w:tcPr>
          <w:p w14:paraId="7AA89C62" w14:textId="77777777" w:rsidR="00431AA5" w:rsidRDefault="00431AA5" w:rsidP="00FD2CB8">
            <w:pPr>
              <w:jc w:val="center"/>
            </w:pPr>
            <w:r>
              <w:rPr>
                <w:rFonts w:hint="eastAsia"/>
              </w:rPr>
              <w:t>教学重点</w:t>
            </w:r>
          </w:p>
        </w:tc>
        <w:tc>
          <w:tcPr>
            <w:tcW w:w="9009" w:type="dxa"/>
            <w:gridSpan w:val="9"/>
            <w:vAlign w:val="center"/>
          </w:tcPr>
          <w:p w14:paraId="318446D3" w14:textId="77777777" w:rsidR="00431AA5" w:rsidRDefault="00431AA5" w:rsidP="00FD2CB8">
            <w:pPr>
              <w:pStyle w:val="a4"/>
              <w:jc w:val="left"/>
              <w:rPr>
                <w:rFonts w:eastAsia="宋体"/>
                <w:sz w:val="21"/>
              </w:rPr>
            </w:pPr>
            <w:r>
              <w:rPr>
                <w:rFonts w:eastAsia="宋体" w:hint="eastAsia"/>
                <w:sz w:val="21"/>
              </w:rPr>
              <w:t>学前儿童游戏观察与记录的方法</w:t>
            </w:r>
          </w:p>
        </w:tc>
      </w:tr>
      <w:tr w:rsidR="00431AA5" w14:paraId="4273E4C3" w14:textId="77777777" w:rsidTr="00FD2CB8">
        <w:trPr>
          <w:trHeight w:val="604"/>
        </w:trPr>
        <w:tc>
          <w:tcPr>
            <w:tcW w:w="827" w:type="dxa"/>
            <w:vAlign w:val="center"/>
          </w:tcPr>
          <w:p w14:paraId="5638C61A" w14:textId="77777777" w:rsidR="00431AA5" w:rsidRDefault="00431AA5" w:rsidP="00FD2CB8">
            <w:pPr>
              <w:jc w:val="center"/>
            </w:pPr>
            <w:r>
              <w:rPr>
                <w:rFonts w:hint="eastAsia"/>
              </w:rPr>
              <w:t>教学难点</w:t>
            </w:r>
          </w:p>
        </w:tc>
        <w:tc>
          <w:tcPr>
            <w:tcW w:w="9009" w:type="dxa"/>
            <w:gridSpan w:val="9"/>
            <w:vAlign w:val="center"/>
          </w:tcPr>
          <w:p w14:paraId="5B14A7BD" w14:textId="77777777" w:rsidR="00431AA5" w:rsidRDefault="00431AA5" w:rsidP="00FD2CB8">
            <w:pPr>
              <w:pStyle w:val="a4"/>
              <w:jc w:val="left"/>
              <w:rPr>
                <w:rFonts w:eastAsia="宋体"/>
                <w:sz w:val="21"/>
              </w:rPr>
            </w:pPr>
            <w:r>
              <w:rPr>
                <w:rFonts w:eastAsia="宋体" w:hint="eastAsia"/>
                <w:sz w:val="21"/>
                <w:lang w:val="zh-CN"/>
              </w:rPr>
              <w:t>熟悉学前儿童游戏评价的内容与标准</w:t>
            </w:r>
          </w:p>
        </w:tc>
      </w:tr>
      <w:tr w:rsidR="00431AA5" w14:paraId="090FE525" w14:textId="77777777" w:rsidTr="00FD2CB8">
        <w:trPr>
          <w:trHeight w:val="90"/>
        </w:trPr>
        <w:tc>
          <w:tcPr>
            <w:tcW w:w="827" w:type="dxa"/>
            <w:vAlign w:val="center"/>
          </w:tcPr>
          <w:p w14:paraId="731BE447" w14:textId="77777777" w:rsidR="00431AA5" w:rsidRDefault="00431AA5" w:rsidP="00FD2CB8">
            <w:pPr>
              <w:jc w:val="center"/>
            </w:pPr>
            <w:proofErr w:type="gramStart"/>
            <w:r>
              <w:rPr>
                <w:rFonts w:hint="eastAsia"/>
              </w:rPr>
              <w:t>思政元素</w:t>
            </w:r>
            <w:proofErr w:type="gramEnd"/>
          </w:p>
        </w:tc>
        <w:tc>
          <w:tcPr>
            <w:tcW w:w="9009" w:type="dxa"/>
            <w:gridSpan w:val="9"/>
            <w:vAlign w:val="center"/>
          </w:tcPr>
          <w:p w14:paraId="10117706" w14:textId="77777777" w:rsidR="00431AA5" w:rsidRDefault="00431AA5" w:rsidP="00FD2CB8">
            <w:pPr>
              <w:pStyle w:val="a3"/>
              <w:spacing w:line="360" w:lineRule="auto"/>
              <w:jc w:val="both"/>
              <w:rPr>
                <w:rFonts w:ascii="Times New Roman" w:hAnsi="Times New Roman" w:cs="Times New Roman"/>
                <w:kern w:val="2"/>
                <w:sz w:val="21"/>
              </w:rPr>
            </w:pPr>
            <w:r>
              <w:rPr>
                <w:rFonts w:ascii="Times New Roman" w:hAnsi="Times New Roman" w:cs="Times New Roman" w:hint="eastAsia"/>
                <w:kern w:val="2"/>
                <w:sz w:val="21"/>
              </w:rPr>
              <w:t>按照“学生主体、教师主导”的要求，让学生有更多的实践机会，充分体现学生的主体地位。教师要成为学生学习活动的引导者，成为学生学习的参与者，师生合作学习，共同进步</w:t>
            </w:r>
          </w:p>
        </w:tc>
      </w:tr>
      <w:tr w:rsidR="00431AA5" w14:paraId="5DAC8F7D" w14:textId="77777777" w:rsidTr="00FD2CB8">
        <w:trPr>
          <w:trHeight w:val="610"/>
        </w:trPr>
        <w:tc>
          <w:tcPr>
            <w:tcW w:w="827" w:type="dxa"/>
            <w:vAlign w:val="center"/>
          </w:tcPr>
          <w:p w14:paraId="41D66640" w14:textId="77777777" w:rsidR="00431AA5" w:rsidRDefault="00431AA5" w:rsidP="00FD2CB8">
            <w:pPr>
              <w:jc w:val="center"/>
            </w:pPr>
            <w:r>
              <w:rPr>
                <w:rFonts w:hint="eastAsia"/>
              </w:rPr>
              <w:t>教学资源</w:t>
            </w:r>
          </w:p>
        </w:tc>
        <w:tc>
          <w:tcPr>
            <w:tcW w:w="9009" w:type="dxa"/>
            <w:gridSpan w:val="9"/>
            <w:vAlign w:val="center"/>
          </w:tcPr>
          <w:p w14:paraId="591D8CBA" w14:textId="77777777" w:rsidR="00431AA5" w:rsidRDefault="00431AA5" w:rsidP="00FD2CB8">
            <w:r>
              <w:rPr>
                <w:rFonts w:hint="eastAsia"/>
              </w:rPr>
              <w:t>《学前儿童游戏教育》</w:t>
            </w:r>
          </w:p>
        </w:tc>
      </w:tr>
      <w:tr w:rsidR="00431AA5" w14:paraId="4B40B3F4" w14:textId="77777777" w:rsidTr="00FD2CB8">
        <w:trPr>
          <w:trHeight w:val="422"/>
        </w:trPr>
        <w:tc>
          <w:tcPr>
            <w:tcW w:w="9836" w:type="dxa"/>
            <w:gridSpan w:val="10"/>
            <w:vAlign w:val="center"/>
          </w:tcPr>
          <w:p w14:paraId="40099909" w14:textId="77777777" w:rsidR="00431AA5" w:rsidRDefault="00431AA5" w:rsidP="00FD2CB8">
            <w:pPr>
              <w:jc w:val="center"/>
            </w:pPr>
            <w:r>
              <w:rPr>
                <w:rFonts w:hint="eastAsia"/>
              </w:rPr>
              <w:t>教学结构安排</w:t>
            </w:r>
          </w:p>
        </w:tc>
      </w:tr>
      <w:tr w:rsidR="00431AA5" w14:paraId="58D6610D" w14:textId="77777777" w:rsidTr="00FD2CB8">
        <w:trPr>
          <w:trHeight w:val="573"/>
        </w:trPr>
        <w:tc>
          <w:tcPr>
            <w:tcW w:w="827" w:type="dxa"/>
            <w:vAlign w:val="center"/>
          </w:tcPr>
          <w:p w14:paraId="0C446EA3" w14:textId="77777777" w:rsidR="00431AA5" w:rsidRDefault="00431AA5" w:rsidP="00FD2CB8">
            <w:pPr>
              <w:jc w:val="center"/>
            </w:pPr>
            <w:r>
              <w:rPr>
                <w:rFonts w:hint="eastAsia"/>
              </w:rPr>
              <w:t>教学</w:t>
            </w:r>
          </w:p>
          <w:p w14:paraId="38551245" w14:textId="77777777" w:rsidR="00431AA5" w:rsidRDefault="00431AA5" w:rsidP="00FD2CB8">
            <w:pPr>
              <w:jc w:val="center"/>
            </w:pPr>
            <w:r>
              <w:rPr>
                <w:rFonts w:hint="eastAsia"/>
              </w:rPr>
              <w:t>环节</w:t>
            </w:r>
          </w:p>
        </w:tc>
        <w:tc>
          <w:tcPr>
            <w:tcW w:w="6477" w:type="dxa"/>
            <w:gridSpan w:val="4"/>
            <w:vAlign w:val="center"/>
          </w:tcPr>
          <w:p w14:paraId="32AABD9B" w14:textId="77777777" w:rsidR="00431AA5" w:rsidRDefault="00431AA5" w:rsidP="00FD2CB8">
            <w:pPr>
              <w:jc w:val="center"/>
            </w:pPr>
            <w:r>
              <w:rPr>
                <w:rFonts w:hint="eastAsia"/>
              </w:rPr>
              <w:t>教学内容</w:t>
            </w:r>
          </w:p>
        </w:tc>
        <w:tc>
          <w:tcPr>
            <w:tcW w:w="720" w:type="dxa"/>
            <w:vAlign w:val="center"/>
          </w:tcPr>
          <w:p w14:paraId="5B38A34C" w14:textId="77777777" w:rsidR="00431AA5" w:rsidRDefault="00431AA5" w:rsidP="00FD2CB8">
            <w:pPr>
              <w:jc w:val="center"/>
            </w:pPr>
            <w:r>
              <w:rPr>
                <w:rFonts w:hint="eastAsia"/>
              </w:rPr>
              <w:t>教师</w:t>
            </w:r>
          </w:p>
          <w:p w14:paraId="26DD7919" w14:textId="77777777" w:rsidR="00431AA5" w:rsidRDefault="00431AA5" w:rsidP="00FD2CB8">
            <w:pPr>
              <w:jc w:val="center"/>
            </w:pPr>
            <w:r>
              <w:rPr>
                <w:rFonts w:hint="eastAsia"/>
              </w:rPr>
              <w:t>活动</w:t>
            </w:r>
          </w:p>
        </w:tc>
        <w:tc>
          <w:tcPr>
            <w:tcW w:w="720" w:type="dxa"/>
            <w:gridSpan w:val="2"/>
            <w:vAlign w:val="center"/>
          </w:tcPr>
          <w:p w14:paraId="197B696F" w14:textId="77777777" w:rsidR="00431AA5" w:rsidRDefault="00431AA5" w:rsidP="00FD2CB8">
            <w:pPr>
              <w:jc w:val="center"/>
            </w:pPr>
            <w:r>
              <w:rPr>
                <w:rFonts w:hint="eastAsia"/>
              </w:rPr>
              <w:t>学生</w:t>
            </w:r>
          </w:p>
          <w:p w14:paraId="2E888764" w14:textId="77777777" w:rsidR="00431AA5" w:rsidRDefault="00431AA5" w:rsidP="00FD2CB8">
            <w:pPr>
              <w:jc w:val="center"/>
            </w:pPr>
            <w:r>
              <w:rPr>
                <w:rFonts w:hint="eastAsia"/>
              </w:rPr>
              <w:t>活动</w:t>
            </w:r>
          </w:p>
        </w:tc>
        <w:tc>
          <w:tcPr>
            <w:tcW w:w="1092" w:type="dxa"/>
            <w:gridSpan w:val="2"/>
            <w:vAlign w:val="center"/>
          </w:tcPr>
          <w:p w14:paraId="46BEC66B" w14:textId="77777777" w:rsidR="00431AA5" w:rsidRDefault="00431AA5" w:rsidP="00FD2CB8">
            <w:pPr>
              <w:jc w:val="center"/>
            </w:pPr>
            <w:r>
              <w:rPr>
                <w:rFonts w:hint="eastAsia"/>
              </w:rPr>
              <w:t>教学方</w:t>
            </w:r>
          </w:p>
          <w:p w14:paraId="1FCECE77" w14:textId="77777777" w:rsidR="00431AA5" w:rsidRDefault="00431AA5" w:rsidP="00FD2CB8">
            <w:pPr>
              <w:jc w:val="center"/>
            </w:pPr>
            <w:r>
              <w:rPr>
                <w:rFonts w:hint="eastAsia"/>
              </w:rPr>
              <w:t>法、手段、</w:t>
            </w:r>
          </w:p>
          <w:p w14:paraId="5BD36BAB" w14:textId="77777777" w:rsidR="00431AA5" w:rsidRDefault="00431AA5" w:rsidP="00FD2CB8">
            <w:pPr>
              <w:jc w:val="center"/>
            </w:pPr>
            <w:r>
              <w:rPr>
                <w:rFonts w:hint="eastAsia"/>
              </w:rPr>
              <w:t>技术应用</w:t>
            </w:r>
          </w:p>
        </w:tc>
      </w:tr>
      <w:tr w:rsidR="00431AA5" w14:paraId="5496575B" w14:textId="77777777" w:rsidTr="00FD2CB8">
        <w:trPr>
          <w:trHeight w:val="1390"/>
        </w:trPr>
        <w:tc>
          <w:tcPr>
            <w:tcW w:w="827" w:type="dxa"/>
            <w:vAlign w:val="center"/>
          </w:tcPr>
          <w:p w14:paraId="33561913" w14:textId="77777777" w:rsidR="00431AA5" w:rsidRDefault="00431AA5" w:rsidP="00FD2CB8">
            <w:pPr>
              <w:jc w:val="center"/>
            </w:pPr>
            <w:r>
              <w:rPr>
                <w:rFonts w:hint="eastAsia"/>
              </w:rPr>
              <w:t>导入</w:t>
            </w:r>
          </w:p>
        </w:tc>
        <w:tc>
          <w:tcPr>
            <w:tcW w:w="6477" w:type="dxa"/>
            <w:gridSpan w:val="4"/>
            <w:vAlign w:val="center"/>
          </w:tcPr>
          <w:p w14:paraId="090CB038" w14:textId="77777777" w:rsidR="00431AA5" w:rsidRDefault="00431AA5" w:rsidP="00FD2CB8">
            <w:pPr>
              <w:pStyle w:val="a4"/>
              <w:spacing w:before="160" w:after="120"/>
              <w:ind w:left="198"/>
              <w:rPr>
                <w:rFonts w:eastAsia="宋体"/>
                <w:sz w:val="21"/>
              </w:rPr>
            </w:pPr>
            <w:r>
              <w:rPr>
                <w:rFonts w:eastAsia="宋体" w:hint="eastAsia"/>
                <w:sz w:val="21"/>
              </w:rPr>
              <w:t>【教师】介绍新课内容，与学生简单互动</w:t>
            </w:r>
          </w:p>
          <w:p w14:paraId="46D0FE4E" w14:textId="77777777" w:rsidR="00431AA5" w:rsidRDefault="00431AA5" w:rsidP="00FD2CB8">
            <w:pPr>
              <w:pStyle w:val="a4"/>
              <w:ind w:firstLineChars="200" w:firstLine="420"/>
              <w:rPr>
                <w:rFonts w:eastAsia="宋体"/>
                <w:szCs w:val="21"/>
              </w:rPr>
            </w:pPr>
            <w:r>
              <w:rPr>
                <w:rFonts w:eastAsia="宋体" w:hint="eastAsia"/>
                <w:sz w:val="21"/>
              </w:rPr>
              <w:t>客观、准确、有效的游戏评价对于更好地开展游戏活动，提升教师的教学水平，以及提高幼儿园的教育质量具有重要的意义和价值。</w:t>
            </w:r>
          </w:p>
        </w:tc>
        <w:tc>
          <w:tcPr>
            <w:tcW w:w="720" w:type="dxa"/>
            <w:vAlign w:val="center"/>
          </w:tcPr>
          <w:p w14:paraId="5AB8C562" w14:textId="77777777" w:rsidR="00431AA5" w:rsidRDefault="00431AA5" w:rsidP="00FD2CB8">
            <w:pPr>
              <w:jc w:val="center"/>
            </w:pPr>
            <w:r>
              <w:rPr>
                <w:rFonts w:hint="eastAsia"/>
              </w:rPr>
              <w:t>提问</w:t>
            </w:r>
          </w:p>
        </w:tc>
        <w:tc>
          <w:tcPr>
            <w:tcW w:w="720" w:type="dxa"/>
            <w:gridSpan w:val="2"/>
            <w:vAlign w:val="center"/>
          </w:tcPr>
          <w:p w14:paraId="7D7932A4" w14:textId="77777777" w:rsidR="00431AA5" w:rsidRDefault="00431AA5" w:rsidP="00FD2CB8">
            <w:pPr>
              <w:jc w:val="center"/>
            </w:pPr>
            <w:r>
              <w:rPr>
                <w:rFonts w:hint="eastAsia"/>
              </w:rPr>
              <w:t>思考发言</w:t>
            </w:r>
          </w:p>
        </w:tc>
        <w:tc>
          <w:tcPr>
            <w:tcW w:w="1092" w:type="dxa"/>
            <w:gridSpan w:val="2"/>
            <w:vAlign w:val="center"/>
          </w:tcPr>
          <w:p w14:paraId="2D98A8F4" w14:textId="77777777" w:rsidR="00431AA5" w:rsidRDefault="00431AA5" w:rsidP="00FD2CB8">
            <w:pPr>
              <w:jc w:val="center"/>
            </w:pPr>
            <w:r>
              <w:rPr>
                <w:rFonts w:hint="eastAsia"/>
              </w:rPr>
              <w:t>互动导入，引导学生思考</w:t>
            </w:r>
          </w:p>
        </w:tc>
      </w:tr>
      <w:tr w:rsidR="00431AA5" w14:paraId="6448F05D" w14:textId="77777777" w:rsidTr="00FD2CB8">
        <w:trPr>
          <w:trHeight w:val="1851"/>
        </w:trPr>
        <w:tc>
          <w:tcPr>
            <w:tcW w:w="827" w:type="dxa"/>
            <w:vAlign w:val="center"/>
          </w:tcPr>
          <w:p w14:paraId="26A2192C" w14:textId="77777777" w:rsidR="00431AA5" w:rsidRDefault="00431AA5" w:rsidP="00FD2CB8">
            <w:pPr>
              <w:jc w:val="center"/>
            </w:pPr>
            <w:proofErr w:type="gramStart"/>
            <w:r>
              <w:rPr>
                <w:rFonts w:hint="eastAsia"/>
              </w:rPr>
              <w:t>新授</w:t>
            </w:r>
            <w:proofErr w:type="gramEnd"/>
          </w:p>
        </w:tc>
        <w:tc>
          <w:tcPr>
            <w:tcW w:w="6477" w:type="dxa"/>
            <w:gridSpan w:val="4"/>
            <w:vAlign w:val="center"/>
          </w:tcPr>
          <w:p w14:paraId="33AC8207" w14:textId="77777777" w:rsidR="00431AA5" w:rsidRDefault="00431AA5" w:rsidP="00FD2CB8">
            <w:pPr>
              <w:pStyle w:val="a4"/>
              <w:jc w:val="left"/>
              <w:rPr>
                <w:rFonts w:eastAsia="宋体"/>
                <w:sz w:val="21"/>
              </w:rPr>
            </w:pPr>
            <w:r>
              <w:rPr>
                <w:rFonts w:eastAsia="宋体" w:hint="eastAsia"/>
                <w:sz w:val="21"/>
              </w:rPr>
              <w:t>一、学前儿童游戏评价的作用</w:t>
            </w:r>
          </w:p>
          <w:p w14:paraId="7C052699" w14:textId="77777777" w:rsidR="00431AA5" w:rsidRDefault="00431AA5" w:rsidP="00FD2CB8">
            <w:pPr>
              <w:pStyle w:val="a4"/>
              <w:jc w:val="left"/>
              <w:rPr>
                <w:rFonts w:eastAsia="宋体"/>
                <w:sz w:val="21"/>
              </w:rPr>
            </w:pPr>
            <w:r>
              <w:rPr>
                <w:rFonts w:eastAsia="宋体" w:hint="eastAsia"/>
                <w:sz w:val="21"/>
              </w:rPr>
              <w:t>（一）有利于评估学前儿童的发展水平</w:t>
            </w:r>
          </w:p>
          <w:p w14:paraId="6CA6B689" w14:textId="77777777" w:rsidR="00431AA5" w:rsidRDefault="00431AA5" w:rsidP="00FD2CB8">
            <w:pPr>
              <w:pStyle w:val="a4"/>
              <w:jc w:val="left"/>
              <w:rPr>
                <w:rFonts w:eastAsia="宋体"/>
                <w:sz w:val="21"/>
              </w:rPr>
            </w:pPr>
            <w:r>
              <w:rPr>
                <w:rFonts w:eastAsia="宋体" w:hint="eastAsia"/>
                <w:sz w:val="21"/>
              </w:rPr>
              <w:t>（二）有利于游戏活动的改进和完善</w:t>
            </w:r>
          </w:p>
          <w:p w14:paraId="52B5A8D1" w14:textId="77777777" w:rsidR="00431AA5" w:rsidRDefault="00431AA5" w:rsidP="00FD2CB8">
            <w:pPr>
              <w:pStyle w:val="a4"/>
              <w:jc w:val="left"/>
              <w:rPr>
                <w:rFonts w:eastAsia="宋体"/>
                <w:sz w:val="21"/>
              </w:rPr>
            </w:pPr>
            <w:r>
              <w:rPr>
                <w:rFonts w:eastAsia="宋体" w:hint="eastAsia"/>
                <w:sz w:val="21"/>
              </w:rPr>
              <w:t>（三）有利于教师改进教学方法</w:t>
            </w:r>
          </w:p>
          <w:p w14:paraId="1E1A4E4B" w14:textId="77777777" w:rsidR="00431AA5" w:rsidRDefault="00431AA5" w:rsidP="00FD2CB8">
            <w:pPr>
              <w:pStyle w:val="a4"/>
              <w:jc w:val="left"/>
              <w:rPr>
                <w:rFonts w:eastAsia="宋体"/>
                <w:sz w:val="21"/>
              </w:rPr>
            </w:pPr>
            <w:r>
              <w:rPr>
                <w:rFonts w:eastAsia="宋体" w:hint="eastAsia"/>
                <w:sz w:val="21"/>
              </w:rPr>
              <w:t>二、学前儿童游戏评价的原则</w:t>
            </w:r>
          </w:p>
          <w:p w14:paraId="723A4A17" w14:textId="77777777" w:rsidR="00431AA5" w:rsidRDefault="00431AA5" w:rsidP="00FD2CB8">
            <w:pPr>
              <w:pStyle w:val="a4"/>
              <w:jc w:val="left"/>
              <w:rPr>
                <w:rFonts w:eastAsia="宋体"/>
                <w:sz w:val="21"/>
              </w:rPr>
            </w:pPr>
            <w:r>
              <w:rPr>
                <w:rFonts w:eastAsia="宋体" w:hint="eastAsia"/>
                <w:sz w:val="21"/>
              </w:rPr>
              <w:t>（一）目的性原则</w:t>
            </w:r>
          </w:p>
          <w:p w14:paraId="4139530F" w14:textId="77777777" w:rsidR="00431AA5" w:rsidRDefault="00431AA5" w:rsidP="00FD2CB8">
            <w:pPr>
              <w:pStyle w:val="a4"/>
              <w:jc w:val="left"/>
              <w:rPr>
                <w:rFonts w:eastAsia="宋体"/>
                <w:sz w:val="21"/>
              </w:rPr>
            </w:pPr>
            <w:r>
              <w:rPr>
                <w:rFonts w:eastAsia="宋体" w:hint="eastAsia"/>
                <w:sz w:val="21"/>
              </w:rPr>
              <w:t>（二）客观性原则</w:t>
            </w:r>
          </w:p>
          <w:p w14:paraId="4F344648" w14:textId="77777777" w:rsidR="00431AA5" w:rsidRDefault="00431AA5" w:rsidP="00FD2CB8">
            <w:pPr>
              <w:pStyle w:val="a4"/>
              <w:jc w:val="left"/>
              <w:rPr>
                <w:rFonts w:eastAsia="宋体"/>
                <w:sz w:val="21"/>
              </w:rPr>
            </w:pPr>
            <w:r>
              <w:rPr>
                <w:rFonts w:eastAsia="宋体" w:hint="eastAsia"/>
                <w:sz w:val="21"/>
              </w:rPr>
              <w:t>（三）全面性原则</w:t>
            </w:r>
          </w:p>
          <w:p w14:paraId="23791E36" w14:textId="77777777" w:rsidR="00431AA5" w:rsidRDefault="00431AA5" w:rsidP="00FD2CB8">
            <w:pPr>
              <w:pStyle w:val="a4"/>
              <w:jc w:val="left"/>
              <w:rPr>
                <w:rFonts w:eastAsia="宋体"/>
                <w:sz w:val="21"/>
              </w:rPr>
            </w:pPr>
            <w:r>
              <w:rPr>
                <w:rFonts w:eastAsia="宋体" w:hint="eastAsia"/>
                <w:sz w:val="21"/>
              </w:rPr>
              <w:t>三、学前儿童游戏评价的方法</w:t>
            </w:r>
          </w:p>
          <w:p w14:paraId="7888C03A" w14:textId="77777777" w:rsidR="00431AA5" w:rsidRDefault="00431AA5" w:rsidP="00FD2CB8">
            <w:pPr>
              <w:pStyle w:val="a4"/>
              <w:jc w:val="left"/>
              <w:rPr>
                <w:rFonts w:eastAsia="宋体"/>
                <w:sz w:val="21"/>
              </w:rPr>
            </w:pPr>
            <w:r>
              <w:rPr>
                <w:rFonts w:eastAsia="宋体" w:hint="eastAsia"/>
                <w:sz w:val="21"/>
              </w:rPr>
              <w:t>（一）自我评价法</w:t>
            </w:r>
          </w:p>
          <w:p w14:paraId="31435D45" w14:textId="77777777" w:rsidR="00431AA5" w:rsidRDefault="00431AA5" w:rsidP="00FD2CB8">
            <w:pPr>
              <w:pStyle w:val="a4"/>
              <w:jc w:val="left"/>
              <w:rPr>
                <w:rFonts w:eastAsia="宋体"/>
                <w:sz w:val="21"/>
              </w:rPr>
            </w:pPr>
            <w:r>
              <w:rPr>
                <w:rFonts w:eastAsia="宋体" w:hint="eastAsia"/>
                <w:sz w:val="21"/>
              </w:rPr>
              <w:t>（二）他人评价法</w:t>
            </w:r>
          </w:p>
          <w:p w14:paraId="005DDEA3" w14:textId="77777777" w:rsidR="00431AA5" w:rsidRDefault="00431AA5" w:rsidP="00FD2CB8">
            <w:pPr>
              <w:pStyle w:val="a4"/>
              <w:jc w:val="left"/>
              <w:rPr>
                <w:rFonts w:eastAsia="宋体"/>
                <w:sz w:val="21"/>
              </w:rPr>
            </w:pPr>
            <w:r>
              <w:rPr>
                <w:rFonts w:eastAsia="宋体" w:hint="eastAsia"/>
                <w:sz w:val="21"/>
              </w:rPr>
              <w:t>四、学前儿童游戏评价的内涵</w:t>
            </w:r>
          </w:p>
          <w:p w14:paraId="2C32BA07" w14:textId="77777777" w:rsidR="00431AA5" w:rsidRDefault="00431AA5" w:rsidP="00FD2CB8">
            <w:pPr>
              <w:pStyle w:val="a4"/>
              <w:jc w:val="left"/>
              <w:rPr>
                <w:rFonts w:eastAsia="宋体"/>
                <w:sz w:val="21"/>
              </w:rPr>
            </w:pPr>
            <w:r>
              <w:rPr>
                <w:rFonts w:eastAsia="宋体" w:hint="eastAsia"/>
                <w:sz w:val="21"/>
              </w:rPr>
              <w:t>《幼儿园教育指导纲要（试行）》中指出：“教育评价是幼儿园教育工作的重要组成部分，是了解教育的适宜性、有效性，调整和改进</w:t>
            </w:r>
            <w:r>
              <w:rPr>
                <w:rFonts w:eastAsia="宋体" w:hint="eastAsia"/>
                <w:sz w:val="21"/>
              </w:rPr>
              <w:lastRenderedPageBreak/>
              <w:t>工作，促进每一个学前儿童发展，提高教育质量的必要手段。”</w:t>
            </w:r>
          </w:p>
          <w:p w14:paraId="31177BD5" w14:textId="77777777" w:rsidR="00431AA5" w:rsidRDefault="00431AA5" w:rsidP="00FD2CB8">
            <w:pPr>
              <w:pStyle w:val="a4"/>
              <w:jc w:val="left"/>
              <w:rPr>
                <w:rFonts w:eastAsia="宋体"/>
                <w:sz w:val="21"/>
              </w:rPr>
            </w:pPr>
            <w:r>
              <w:rPr>
                <w:rFonts w:eastAsia="宋体" w:hint="eastAsia"/>
                <w:sz w:val="21"/>
              </w:rPr>
              <w:t>学前儿童游戏评价是</w:t>
            </w:r>
            <w:proofErr w:type="gramStart"/>
            <w:r>
              <w:rPr>
                <w:rFonts w:eastAsia="宋体" w:hint="eastAsia"/>
                <w:sz w:val="21"/>
              </w:rPr>
              <w:t>指评价</w:t>
            </w:r>
            <w:proofErr w:type="gramEnd"/>
            <w:r>
              <w:rPr>
                <w:rFonts w:eastAsia="宋体" w:hint="eastAsia"/>
                <w:sz w:val="21"/>
              </w:rPr>
              <w:t>者依据一定的标准，运用科学的方法，对学前儿童游戏的准备、过程和效果等进行判断、分析并得出结论的过程。是建立在对学前儿童游戏的观察与记录的基础上的。</w:t>
            </w:r>
          </w:p>
          <w:p w14:paraId="6CF661B5" w14:textId="77777777" w:rsidR="00431AA5" w:rsidRDefault="00431AA5" w:rsidP="00FD2CB8">
            <w:pPr>
              <w:pStyle w:val="a4"/>
              <w:jc w:val="left"/>
              <w:rPr>
                <w:rFonts w:eastAsia="宋体"/>
                <w:sz w:val="21"/>
              </w:rPr>
            </w:pPr>
            <w:r>
              <w:rPr>
                <w:rFonts w:eastAsia="宋体" w:hint="eastAsia"/>
                <w:sz w:val="21"/>
              </w:rPr>
              <w:t>五、对学前儿童游戏指导的评价</w:t>
            </w:r>
          </w:p>
          <w:p w14:paraId="430F59F6" w14:textId="77777777" w:rsidR="00431AA5" w:rsidRDefault="00431AA5" w:rsidP="00FD2CB8">
            <w:pPr>
              <w:pStyle w:val="a4"/>
              <w:jc w:val="left"/>
              <w:rPr>
                <w:rFonts w:eastAsia="宋体"/>
                <w:sz w:val="21"/>
              </w:rPr>
            </w:pPr>
            <w:r>
              <w:rPr>
                <w:rFonts w:eastAsia="宋体" w:hint="eastAsia"/>
                <w:sz w:val="21"/>
              </w:rPr>
              <w:t>主要是</w:t>
            </w:r>
            <w:proofErr w:type="gramStart"/>
            <w:r>
              <w:rPr>
                <w:rFonts w:eastAsia="宋体" w:hint="eastAsia"/>
                <w:sz w:val="21"/>
              </w:rPr>
              <w:t>指评价</w:t>
            </w:r>
            <w:proofErr w:type="gramEnd"/>
            <w:r>
              <w:rPr>
                <w:rFonts w:eastAsia="宋体" w:hint="eastAsia"/>
                <w:sz w:val="21"/>
              </w:rPr>
              <w:t>者对教师在游戏中的组织与指导工作进行分析、判断并得出结论。</w:t>
            </w:r>
          </w:p>
          <w:p w14:paraId="3EFAF9ED" w14:textId="77777777" w:rsidR="00431AA5" w:rsidRDefault="00431AA5" w:rsidP="00FD2CB8">
            <w:pPr>
              <w:pStyle w:val="a4"/>
              <w:jc w:val="left"/>
              <w:rPr>
                <w:rFonts w:eastAsia="宋体"/>
                <w:sz w:val="21"/>
              </w:rPr>
            </w:pPr>
            <w:r>
              <w:rPr>
                <w:rFonts w:eastAsia="宋体" w:hint="eastAsia"/>
                <w:sz w:val="21"/>
              </w:rPr>
              <w:t>目的是考察教师的游戏创编、组织和指导水平。</w:t>
            </w:r>
          </w:p>
          <w:p w14:paraId="3D52BE7B" w14:textId="77777777" w:rsidR="00431AA5" w:rsidRDefault="00431AA5" w:rsidP="00FD2CB8">
            <w:pPr>
              <w:pStyle w:val="a4"/>
              <w:jc w:val="left"/>
              <w:rPr>
                <w:rFonts w:eastAsia="宋体"/>
                <w:sz w:val="21"/>
              </w:rPr>
            </w:pPr>
            <w:r>
              <w:rPr>
                <w:rFonts w:eastAsia="宋体" w:hint="eastAsia"/>
                <w:sz w:val="21"/>
              </w:rPr>
              <w:t>主要内容包括游戏方案的构思、游戏环境的创设、游戏指导的方式与效果等。</w:t>
            </w:r>
          </w:p>
          <w:p w14:paraId="2A62562B" w14:textId="77777777" w:rsidR="00431AA5" w:rsidRDefault="00431AA5" w:rsidP="00FD2CB8">
            <w:pPr>
              <w:pStyle w:val="a4"/>
              <w:jc w:val="left"/>
              <w:rPr>
                <w:rFonts w:eastAsia="宋体"/>
                <w:sz w:val="21"/>
              </w:rPr>
            </w:pPr>
            <w:r>
              <w:rPr>
                <w:rFonts w:eastAsia="宋体" w:hint="eastAsia"/>
                <w:sz w:val="21"/>
              </w:rPr>
              <w:t>在实际应用中，评价者可根据游戏的具体形式与要求增加或修改评价的标准。除了采用量表对学前儿童游戏指导进行评价外，评价者还可采用文字描述的方式对学前儿童游戏指导进行评价，从而更加全面地反映教师对学前儿童游戏的指导情况。</w:t>
            </w:r>
          </w:p>
          <w:p w14:paraId="19906F2A" w14:textId="77777777" w:rsidR="00431AA5" w:rsidRDefault="00431AA5" w:rsidP="00FD2CB8">
            <w:pPr>
              <w:pStyle w:val="a4"/>
              <w:jc w:val="left"/>
              <w:rPr>
                <w:rFonts w:eastAsia="宋体"/>
                <w:sz w:val="21"/>
              </w:rPr>
            </w:pPr>
          </w:p>
          <w:p w14:paraId="550552EE" w14:textId="77777777" w:rsidR="00431AA5" w:rsidRDefault="00431AA5" w:rsidP="00FD2CB8">
            <w:pPr>
              <w:pStyle w:val="a4"/>
              <w:jc w:val="left"/>
              <w:rPr>
                <w:rFonts w:eastAsia="宋体"/>
                <w:sz w:val="21"/>
              </w:rPr>
            </w:pPr>
          </w:p>
          <w:p w14:paraId="484B68E6" w14:textId="77777777" w:rsidR="00431AA5" w:rsidRDefault="00431AA5" w:rsidP="00FD2CB8">
            <w:pPr>
              <w:pStyle w:val="a4"/>
              <w:jc w:val="left"/>
              <w:rPr>
                <w:rFonts w:eastAsia="宋体"/>
                <w:sz w:val="21"/>
              </w:rPr>
            </w:pPr>
          </w:p>
        </w:tc>
        <w:tc>
          <w:tcPr>
            <w:tcW w:w="720" w:type="dxa"/>
            <w:vAlign w:val="center"/>
          </w:tcPr>
          <w:p w14:paraId="100423BD" w14:textId="77777777" w:rsidR="00431AA5" w:rsidRDefault="00431AA5" w:rsidP="00FD2CB8">
            <w:pPr>
              <w:pStyle w:val="a4"/>
              <w:jc w:val="left"/>
              <w:rPr>
                <w:rFonts w:eastAsia="宋体"/>
                <w:sz w:val="21"/>
              </w:rPr>
            </w:pPr>
            <w:r>
              <w:rPr>
                <w:rFonts w:eastAsia="宋体" w:hint="eastAsia"/>
                <w:sz w:val="21"/>
              </w:rPr>
              <w:lastRenderedPageBreak/>
              <w:t>讲解新知</w:t>
            </w:r>
          </w:p>
          <w:p w14:paraId="09DBB785" w14:textId="77777777" w:rsidR="00431AA5" w:rsidRDefault="00431AA5" w:rsidP="00FD2CB8">
            <w:pPr>
              <w:pStyle w:val="a4"/>
              <w:jc w:val="left"/>
              <w:rPr>
                <w:rFonts w:eastAsia="宋体"/>
                <w:sz w:val="21"/>
              </w:rPr>
            </w:pPr>
          </w:p>
          <w:p w14:paraId="4D1C2316" w14:textId="77777777" w:rsidR="00431AA5" w:rsidRDefault="00431AA5" w:rsidP="00FD2CB8">
            <w:pPr>
              <w:pStyle w:val="a4"/>
              <w:jc w:val="left"/>
              <w:rPr>
                <w:rFonts w:eastAsia="宋体"/>
                <w:sz w:val="21"/>
              </w:rPr>
            </w:pPr>
          </w:p>
          <w:p w14:paraId="4B7ADE8E" w14:textId="77777777" w:rsidR="00431AA5" w:rsidRDefault="00431AA5" w:rsidP="00FD2CB8">
            <w:pPr>
              <w:pStyle w:val="a4"/>
              <w:jc w:val="left"/>
              <w:rPr>
                <w:rFonts w:eastAsia="宋体"/>
                <w:sz w:val="21"/>
              </w:rPr>
            </w:pPr>
          </w:p>
          <w:p w14:paraId="43B8C614" w14:textId="77777777" w:rsidR="00431AA5" w:rsidRDefault="00431AA5" w:rsidP="00FD2CB8">
            <w:pPr>
              <w:pStyle w:val="a4"/>
              <w:jc w:val="left"/>
              <w:rPr>
                <w:rFonts w:eastAsia="宋体"/>
                <w:sz w:val="21"/>
              </w:rPr>
            </w:pPr>
          </w:p>
          <w:p w14:paraId="2293B499" w14:textId="77777777" w:rsidR="00431AA5" w:rsidRDefault="00431AA5" w:rsidP="00FD2CB8">
            <w:pPr>
              <w:pStyle w:val="a4"/>
              <w:jc w:val="left"/>
              <w:rPr>
                <w:rFonts w:eastAsia="宋体"/>
                <w:sz w:val="21"/>
              </w:rPr>
            </w:pPr>
          </w:p>
          <w:p w14:paraId="1784286D" w14:textId="77777777" w:rsidR="00431AA5" w:rsidRDefault="00431AA5" w:rsidP="00FD2CB8">
            <w:pPr>
              <w:pStyle w:val="a4"/>
              <w:jc w:val="left"/>
              <w:rPr>
                <w:rFonts w:eastAsia="宋体"/>
                <w:sz w:val="21"/>
              </w:rPr>
            </w:pPr>
          </w:p>
          <w:p w14:paraId="440FA514" w14:textId="77777777" w:rsidR="00431AA5" w:rsidRDefault="00431AA5" w:rsidP="00FD2CB8">
            <w:pPr>
              <w:pStyle w:val="a4"/>
              <w:jc w:val="left"/>
              <w:rPr>
                <w:rFonts w:eastAsia="宋体"/>
                <w:sz w:val="21"/>
              </w:rPr>
            </w:pPr>
          </w:p>
          <w:p w14:paraId="273CD50C" w14:textId="77777777" w:rsidR="00431AA5" w:rsidRDefault="00431AA5" w:rsidP="00FD2CB8">
            <w:pPr>
              <w:pStyle w:val="a4"/>
              <w:jc w:val="left"/>
              <w:rPr>
                <w:rFonts w:eastAsia="宋体"/>
                <w:sz w:val="21"/>
              </w:rPr>
            </w:pPr>
          </w:p>
          <w:p w14:paraId="63C5EC99" w14:textId="77777777" w:rsidR="00431AA5" w:rsidRDefault="00431AA5" w:rsidP="00FD2CB8">
            <w:pPr>
              <w:pStyle w:val="a4"/>
              <w:jc w:val="left"/>
              <w:rPr>
                <w:rFonts w:eastAsia="宋体"/>
                <w:sz w:val="21"/>
              </w:rPr>
            </w:pPr>
          </w:p>
          <w:p w14:paraId="3B128F1C" w14:textId="77777777" w:rsidR="00431AA5" w:rsidRDefault="00431AA5" w:rsidP="00FD2CB8">
            <w:pPr>
              <w:pStyle w:val="a4"/>
              <w:jc w:val="left"/>
              <w:rPr>
                <w:rFonts w:eastAsia="宋体"/>
                <w:sz w:val="21"/>
              </w:rPr>
            </w:pPr>
          </w:p>
          <w:p w14:paraId="520903BB" w14:textId="77777777" w:rsidR="00431AA5" w:rsidRDefault="00431AA5" w:rsidP="00FD2CB8">
            <w:pPr>
              <w:pStyle w:val="a4"/>
              <w:jc w:val="left"/>
              <w:rPr>
                <w:rFonts w:eastAsia="宋体"/>
                <w:sz w:val="21"/>
              </w:rPr>
            </w:pPr>
          </w:p>
          <w:p w14:paraId="3EE0FF9D" w14:textId="77777777" w:rsidR="00431AA5" w:rsidRDefault="00431AA5" w:rsidP="00FD2CB8">
            <w:pPr>
              <w:pStyle w:val="a4"/>
              <w:jc w:val="left"/>
              <w:rPr>
                <w:rFonts w:eastAsia="宋体"/>
                <w:sz w:val="21"/>
              </w:rPr>
            </w:pPr>
          </w:p>
          <w:p w14:paraId="58BB0C57" w14:textId="77777777" w:rsidR="00431AA5" w:rsidRDefault="00431AA5" w:rsidP="00FD2CB8">
            <w:pPr>
              <w:pStyle w:val="a4"/>
              <w:jc w:val="left"/>
              <w:rPr>
                <w:rFonts w:eastAsia="宋体"/>
                <w:sz w:val="21"/>
              </w:rPr>
            </w:pPr>
          </w:p>
          <w:p w14:paraId="1AD54B70" w14:textId="77777777" w:rsidR="00431AA5" w:rsidRDefault="00431AA5" w:rsidP="00FD2CB8">
            <w:pPr>
              <w:pStyle w:val="a4"/>
              <w:jc w:val="left"/>
              <w:rPr>
                <w:rFonts w:eastAsia="宋体"/>
                <w:sz w:val="21"/>
              </w:rPr>
            </w:pPr>
          </w:p>
          <w:p w14:paraId="03BBB566" w14:textId="77777777" w:rsidR="00431AA5" w:rsidRDefault="00431AA5" w:rsidP="00FD2CB8">
            <w:pPr>
              <w:pStyle w:val="a4"/>
              <w:jc w:val="left"/>
              <w:rPr>
                <w:rFonts w:eastAsia="宋体"/>
                <w:sz w:val="21"/>
              </w:rPr>
            </w:pPr>
          </w:p>
          <w:p w14:paraId="532AB5E3" w14:textId="77777777" w:rsidR="00431AA5" w:rsidRDefault="00431AA5" w:rsidP="00FD2CB8">
            <w:pPr>
              <w:pStyle w:val="a4"/>
              <w:jc w:val="left"/>
              <w:rPr>
                <w:rFonts w:eastAsia="宋体"/>
                <w:sz w:val="21"/>
              </w:rPr>
            </w:pPr>
          </w:p>
          <w:p w14:paraId="2890A945" w14:textId="77777777" w:rsidR="00431AA5" w:rsidRDefault="00431AA5" w:rsidP="00FD2CB8">
            <w:pPr>
              <w:pStyle w:val="a4"/>
              <w:jc w:val="left"/>
              <w:rPr>
                <w:rFonts w:eastAsia="宋体"/>
                <w:sz w:val="21"/>
              </w:rPr>
            </w:pPr>
            <w:r>
              <w:rPr>
                <w:rFonts w:eastAsia="宋体" w:hint="eastAsia"/>
                <w:sz w:val="21"/>
              </w:rPr>
              <w:t>讲解新知</w:t>
            </w:r>
          </w:p>
          <w:p w14:paraId="50BA93CF" w14:textId="77777777" w:rsidR="00431AA5" w:rsidRDefault="00431AA5" w:rsidP="00FD2CB8">
            <w:pPr>
              <w:pStyle w:val="a4"/>
              <w:jc w:val="left"/>
              <w:rPr>
                <w:rFonts w:eastAsia="宋体"/>
                <w:sz w:val="21"/>
              </w:rPr>
            </w:pPr>
          </w:p>
        </w:tc>
        <w:tc>
          <w:tcPr>
            <w:tcW w:w="720" w:type="dxa"/>
            <w:gridSpan w:val="2"/>
            <w:vAlign w:val="center"/>
          </w:tcPr>
          <w:p w14:paraId="20C53A94" w14:textId="77777777" w:rsidR="00431AA5" w:rsidRDefault="00431AA5" w:rsidP="00FD2CB8">
            <w:r>
              <w:rPr>
                <w:rFonts w:hint="eastAsia"/>
              </w:rPr>
              <w:lastRenderedPageBreak/>
              <w:t>聆听、思考、理解、记忆</w:t>
            </w:r>
          </w:p>
          <w:p w14:paraId="4964F317" w14:textId="77777777" w:rsidR="00431AA5" w:rsidRDefault="00431AA5" w:rsidP="00FD2CB8">
            <w:pPr>
              <w:jc w:val="center"/>
              <w:rPr>
                <w:rFonts w:ascii="宋体" w:hAnsi="宋体" w:cs="宋体"/>
                <w:kern w:val="0"/>
                <w:sz w:val="24"/>
              </w:rPr>
            </w:pPr>
          </w:p>
          <w:p w14:paraId="40CEA374" w14:textId="77777777" w:rsidR="00431AA5" w:rsidRDefault="00431AA5" w:rsidP="00FD2CB8">
            <w:pPr>
              <w:jc w:val="center"/>
              <w:rPr>
                <w:rFonts w:ascii="宋体" w:hAnsi="宋体" w:cs="宋体"/>
                <w:kern w:val="0"/>
                <w:sz w:val="24"/>
              </w:rPr>
            </w:pPr>
          </w:p>
          <w:p w14:paraId="52617AC5" w14:textId="77777777" w:rsidR="00431AA5" w:rsidRDefault="00431AA5" w:rsidP="00FD2CB8">
            <w:pPr>
              <w:jc w:val="center"/>
              <w:rPr>
                <w:rFonts w:ascii="宋体" w:hAnsi="宋体" w:cs="宋体"/>
                <w:kern w:val="0"/>
                <w:sz w:val="24"/>
              </w:rPr>
            </w:pPr>
          </w:p>
          <w:p w14:paraId="00AFCB69" w14:textId="77777777" w:rsidR="00431AA5" w:rsidRDefault="00431AA5" w:rsidP="00FD2CB8">
            <w:pPr>
              <w:jc w:val="center"/>
              <w:rPr>
                <w:rFonts w:ascii="宋体" w:hAnsi="宋体" w:cs="宋体"/>
                <w:kern w:val="0"/>
                <w:sz w:val="24"/>
              </w:rPr>
            </w:pPr>
          </w:p>
          <w:p w14:paraId="731B2793" w14:textId="77777777" w:rsidR="00431AA5" w:rsidRDefault="00431AA5" w:rsidP="00FD2CB8">
            <w:pPr>
              <w:jc w:val="center"/>
              <w:rPr>
                <w:rFonts w:ascii="宋体" w:hAnsi="宋体" w:cs="宋体"/>
                <w:kern w:val="0"/>
                <w:sz w:val="24"/>
              </w:rPr>
            </w:pPr>
          </w:p>
        </w:tc>
        <w:tc>
          <w:tcPr>
            <w:tcW w:w="1092" w:type="dxa"/>
            <w:gridSpan w:val="2"/>
            <w:vAlign w:val="center"/>
          </w:tcPr>
          <w:p w14:paraId="73CA2797" w14:textId="77777777" w:rsidR="00431AA5" w:rsidRDefault="00431AA5" w:rsidP="00FD2CB8">
            <w:pPr>
              <w:jc w:val="center"/>
            </w:pPr>
            <w:r>
              <w:rPr>
                <w:rFonts w:hint="eastAsia"/>
              </w:rPr>
              <w:t>情景模拟法、问答法、讨论法</w:t>
            </w:r>
          </w:p>
          <w:p w14:paraId="2D5DB488" w14:textId="77777777" w:rsidR="00431AA5" w:rsidRDefault="00431AA5" w:rsidP="00FD2CB8">
            <w:pPr>
              <w:jc w:val="center"/>
            </w:pPr>
          </w:p>
          <w:p w14:paraId="7EE395CD" w14:textId="77777777" w:rsidR="00431AA5" w:rsidRDefault="00431AA5" w:rsidP="00FD2CB8">
            <w:pPr>
              <w:jc w:val="center"/>
            </w:pPr>
          </w:p>
          <w:p w14:paraId="7BF6D5DA" w14:textId="77777777" w:rsidR="00431AA5" w:rsidRDefault="00431AA5" w:rsidP="00FD2CB8">
            <w:pPr>
              <w:jc w:val="center"/>
            </w:pPr>
          </w:p>
          <w:p w14:paraId="4776FA1D" w14:textId="77777777" w:rsidR="00431AA5" w:rsidRDefault="00431AA5" w:rsidP="00FD2CB8">
            <w:pPr>
              <w:jc w:val="center"/>
            </w:pPr>
          </w:p>
          <w:p w14:paraId="3A66165C" w14:textId="77777777" w:rsidR="00431AA5" w:rsidRDefault="00431AA5" w:rsidP="00FD2CB8">
            <w:pPr>
              <w:jc w:val="center"/>
            </w:pPr>
          </w:p>
          <w:p w14:paraId="79748981" w14:textId="77777777" w:rsidR="00431AA5" w:rsidRDefault="00431AA5" w:rsidP="00FD2CB8">
            <w:pPr>
              <w:jc w:val="center"/>
            </w:pPr>
          </w:p>
          <w:p w14:paraId="06CC2203" w14:textId="77777777" w:rsidR="00431AA5" w:rsidRDefault="00431AA5" w:rsidP="00FD2CB8">
            <w:pPr>
              <w:pStyle w:val="a4"/>
              <w:rPr>
                <w:rFonts w:ascii="宋体" w:eastAsia="宋体" w:hAnsi="宋体" w:cs="宋体"/>
                <w:kern w:val="0"/>
                <w:sz w:val="24"/>
              </w:rPr>
            </w:pPr>
          </w:p>
          <w:p w14:paraId="60418236" w14:textId="77777777" w:rsidR="00431AA5" w:rsidRDefault="00431AA5" w:rsidP="00FD2CB8">
            <w:pPr>
              <w:pStyle w:val="a4"/>
              <w:rPr>
                <w:rFonts w:ascii="宋体" w:eastAsia="宋体" w:hAnsi="宋体" w:cs="宋体"/>
                <w:kern w:val="0"/>
                <w:sz w:val="24"/>
              </w:rPr>
            </w:pPr>
          </w:p>
          <w:p w14:paraId="4C2D4981" w14:textId="77777777" w:rsidR="00431AA5" w:rsidRDefault="00431AA5" w:rsidP="00FD2CB8">
            <w:pPr>
              <w:pStyle w:val="a4"/>
              <w:rPr>
                <w:rFonts w:ascii="宋体" w:eastAsia="宋体" w:hAnsi="宋体" w:cs="宋体"/>
                <w:kern w:val="0"/>
                <w:sz w:val="24"/>
              </w:rPr>
            </w:pPr>
          </w:p>
          <w:p w14:paraId="0069A552" w14:textId="77777777" w:rsidR="00431AA5" w:rsidRDefault="00431AA5" w:rsidP="00FD2CB8">
            <w:pPr>
              <w:pStyle w:val="a4"/>
              <w:rPr>
                <w:rFonts w:ascii="宋体" w:eastAsia="宋体" w:hAnsi="宋体" w:cs="宋体"/>
                <w:kern w:val="0"/>
                <w:sz w:val="24"/>
              </w:rPr>
            </w:pPr>
          </w:p>
          <w:p w14:paraId="6FF7EAE4" w14:textId="77777777" w:rsidR="00431AA5" w:rsidRDefault="00431AA5" w:rsidP="00FD2CB8">
            <w:pPr>
              <w:pStyle w:val="a4"/>
              <w:rPr>
                <w:rFonts w:ascii="宋体" w:eastAsia="宋体" w:hAnsi="宋体" w:cs="宋体"/>
                <w:kern w:val="0"/>
                <w:sz w:val="24"/>
              </w:rPr>
            </w:pPr>
          </w:p>
          <w:p w14:paraId="14FB1E33" w14:textId="77777777" w:rsidR="00431AA5" w:rsidRDefault="00431AA5" w:rsidP="00FD2CB8">
            <w:pPr>
              <w:pStyle w:val="a4"/>
              <w:rPr>
                <w:rFonts w:ascii="宋体" w:eastAsia="宋体" w:hAnsi="宋体" w:cs="宋体"/>
                <w:kern w:val="0"/>
                <w:sz w:val="24"/>
              </w:rPr>
            </w:pPr>
          </w:p>
          <w:p w14:paraId="00C245A6" w14:textId="77777777" w:rsidR="00431AA5" w:rsidRDefault="00431AA5" w:rsidP="00FD2CB8">
            <w:pPr>
              <w:pStyle w:val="a4"/>
              <w:rPr>
                <w:rFonts w:ascii="宋体" w:eastAsia="宋体" w:hAnsi="宋体" w:cs="宋体"/>
                <w:kern w:val="0"/>
                <w:sz w:val="24"/>
              </w:rPr>
            </w:pPr>
          </w:p>
          <w:p w14:paraId="37F6B0D8" w14:textId="77777777" w:rsidR="00431AA5" w:rsidRDefault="00431AA5" w:rsidP="00FD2CB8">
            <w:pPr>
              <w:jc w:val="center"/>
            </w:pPr>
          </w:p>
          <w:p w14:paraId="0DEB2983" w14:textId="77777777" w:rsidR="00431AA5" w:rsidRDefault="00431AA5" w:rsidP="00FD2CB8">
            <w:pPr>
              <w:jc w:val="center"/>
            </w:pPr>
            <w:r>
              <w:rPr>
                <w:rFonts w:hint="eastAsia"/>
              </w:rPr>
              <w:t>教师组织发言，切入新知讲解</w:t>
            </w:r>
          </w:p>
          <w:p w14:paraId="11A439C5" w14:textId="77777777" w:rsidR="00431AA5" w:rsidRDefault="00431AA5" w:rsidP="00FD2CB8">
            <w:pPr>
              <w:jc w:val="center"/>
            </w:pPr>
          </w:p>
        </w:tc>
      </w:tr>
      <w:tr w:rsidR="00431AA5" w14:paraId="73FF271D" w14:textId="77777777" w:rsidTr="00FD2CB8">
        <w:trPr>
          <w:trHeight w:val="576"/>
        </w:trPr>
        <w:tc>
          <w:tcPr>
            <w:tcW w:w="827" w:type="dxa"/>
            <w:vAlign w:val="center"/>
          </w:tcPr>
          <w:p w14:paraId="5D3A09A8" w14:textId="77777777" w:rsidR="00431AA5" w:rsidRDefault="00431AA5" w:rsidP="00FD2CB8">
            <w:pPr>
              <w:jc w:val="center"/>
            </w:pPr>
            <w:r>
              <w:rPr>
                <w:rFonts w:hint="eastAsia"/>
              </w:rPr>
              <w:lastRenderedPageBreak/>
              <w:t>总结</w:t>
            </w:r>
          </w:p>
        </w:tc>
        <w:tc>
          <w:tcPr>
            <w:tcW w:w="9009" w:type="dxa"/>
            <w:gridSpan w:val="9"/>
            <w:vAlign w:val="center"/>
          </w:tcPr>
          <w:p w14:paraId="16916520" w14:textId="77777777" w:rsidR="00431AA5" w:rsidRDefault="00431AA5" w:rsidP="00FD2CB8">
            <w:pPr>
              <w:pStyle w:val="a4"/>
              <w:jc w:val="left"/>
              <w:rPr>
                <w:rFonts w:eastAsia="宋体"/>
                <w:sz w:val="21"/>
              </w:rPr>
            </w:pPr>
            <w:r>
              <w:rPr>
                <w:rFonts w:eastAsia="宋体" w:hint="eastAsia"/>
                <w:sz w:val="21"/>
              </w:rPr>
              <w:t>本节课学习了学前儿童游戏评价的内涵、作用和原则，了解了学前儿童游戏评价的方法，掌握了对学前儿童游戏行为的评价和对学前儿童游戏指导的评价。</w:t>
            </w:r>
          </w:p>
          <w:p w14:paraId="62E13019" w14:textId="77777777" w:rsidR="00431AA5" w:rsidRDefault="00431AA5" w:rsidP="00FD2CB8">
            <w:pPr>
              <w:pStyle w:val="a4"/>
              <w:rPr>
                <w:rFonts w:eastAsia="宋体"/>
                <w:sz w:val="21"/>
              </w:rPr>
            </w:pPr>
          </w:p>
        </w:tc>
      </w:tr>
      <w:tr w:rsidR="00431AA5" w14:paraId="03B42B11" w14:textId="77777777" w:rsidTr="00FD2CB8">
        <w:trPr>
          <w:trHeight w:val="1088"/>
        </w:trPr>
        <w:tc>
          <w:tcPr>
            <w:tcW w:w="827" w:type="dxa"/>
            <w:vAlign w:val="center"/>
          </w:tcPr>
          <w:p w14:paraId="1E8C834A" w14:textId="77777777" w:rsidR="00431AA5" w:rsidRDefault="00431AA5" w:rsidP="00FD2CB8">
            <w:pPr>
              <w:jc w:val="center"/>
            </w:pPr>
            <w:r>
              <w:rPr>
                <w:rFonts w:hint="eastAsia"/>
              </w:rPr>
              <w:t>作业</w:t>
            </w:r>
          </w:p>
        </w:tc>
        <w:tc>
          <w:tcPr>
            <w:tcW w:w="9009" w:type="dxa"/>
            <w:gridSpan w:val="9"/>
            <w:vAlign w:val="center"/>
          </w:tcPr>
          <w:p w14:paraId="0F957C30" w14:textId="77777777" w:rsidR="00431AA5" w:rsidRDefault="00431AA5" w:rsidP="00FD2CB8">
            <w:pPr>
              <w:pStyle w:val="a4"/>
              <w:jc w:val="left"/>
              <w:rPr>
                <w:rFonts w:eastAsia="宋体"/>
                <w:sz w:val="21"/>
              </w:rPr>
            </w:pPr>
            <w:r>
              <w:rPr>
                <w:rFonts w:eastAsia="宋体" w:hint="eastAsia"/>
                <w:sz w:val="21"/>
                <w:lang w:val="zh-CN"/>
              </w:rPr>
              <w:t>实战演练《中班音乐游戏“春天在哪里”的组织与指导》和《</w:t>
            </w:r>
            <w:r>
              <w:rPr>
                <w:rFonts w:eastAsia="宋体" w:hint="eastAsia"/>
                <w:sz w:val="21"/>
              </w:rPr>
              <w:t>学前儿童游戏评价</w:t>
            </w:r>
            <w:r>
              <w:rPr>
                <w:rFonts w:eastAsia="宋体" w:hint="eastAsia"/>
                <w:sz w:val="21"/>
                <w:lang w:val="zh-CN"/>
              </w:rPr>
              <w:t>》</w:t>
            </w:r>
          </w:p>
          <w:p w14:paraId="74C9E9CB" w14:textId="77777777" w:rsidR="00431AA5" w:rsidRDefault="00431AA5" w:rsidP="00FD2CB8">
            <w:pPr>
              <w:pStyle w:val="a4"/>
              <w:jc w:val="left"/>
              <w:rPr>
                <w:rFonts w:eastAsia="宋体"/>
                <w:sz w:val="21"/>
              </w:rPr>
            </w:pPr>
            <w:r>
              <w:rPr>
                <w:rFonts w:eastAsia="宋体" w:hint="eastAsia"/>
                <w:sz w:val="21"/>
              </w:rPr>
              <w:t>全班同学以</w:t>
            </w:r>
            <w:r>
              <w:rPr>
                <w:rFonts w:eastAsia="宋体" w:hint="eastAsia"/>
                <w:sz w:val="21"/>
              </w:rPr>
              <w:t>6</w:t>
            </w:r>
            <w:r>
              <w:rPr>
                <w:rFonts w:eastAsia="宋体" w:hint="eastAsia"/>
                <w:sz w:val="21"/>
              </w:rPr>
              <w:t>～</w:t>
            </w:r>
            <w:r>
              <w:rPr>
                <w:rFonts w:eastAsia="宋体" w:hint="eastAsia"/>
                <w:sz w:val="21"/>
              </w:rPr>
              <w:t>8</w:t>
            </w:r>
            <w:r>
              <w:rPr>
                <w:rFonts w:eastAsia="宋体" w:hint="eastAsia"/>
                <w:sz w:val="21"/>
              </w:rPr>
              <w:t>人为一组进行分组，各组选出组长并进行任务分工，编写指导方案和游戏的评价活动。下节</w:t>
            </w:r>
            <w:proofErr w:type="gramStart"/>
            <w:r>
              <w:rPr>
                <w:rFonts w:eastAsia="宋体" w:hint="eastAsia"/>
                <w:sz w:val="21"/>
              </w:rPr>
              <w:t>课直接</w:t>
            </w:r>
            <w:proofErr w:type="gramEnd"/>
            <w:r>
              <w:rPr>
                <w:rFonts w:eastAsia="宋体" w:hint="eastAsia"/>
                <w:sz w:val="21"/>
              </w:rPr>
              <w:t>到幼儿园开展活动。</w:t>
            </w:r>
          </w:p>
          <w:p w14:paraId="011AFEF8" w14:textId="77777777" w:rsidR="00431AA5" w:rsidRDefault="00431AA5" w:rsidP="00FD2CB8">
            <w:pPr>
              <w:pStyle w:val="a4"/>
              <w:rPr>
                <w:rFonts w:eastAsia="宋体"/>
                <w:sz w:val="21"/>
              </w:rPr>
            </w:pPr>
          </w:p>
        </w:tc>
      </w:tr>
      <w:tr w:rsidR="00431AA5" w14:paraId="5CAEF78D" w14:textId="77777777" w:rsidTr="00FD2CB8">
        <w:trPr>
          <w:trHeight w:val="3118"/>
        </w:trPr>
        <w:tc>
          <w:tcPr>
            <w:tcW w:w="827" w:type="dxa"/>
            <w:vAlign w:val="center"/>
          </w:tcPr>
          <w:p w14:paraId="31E4DCC8" w14:textId="77777777" w:rsidR="00431AA5" w:rsidRDefault="00431AA5" w:rsidP="00FD2CB8">
            <w:pPr>
              <w:jc w:val="center"/>
            </w:pPr>
            <w:r>
              <w:rPr>
                <w:rFonts w:hint="eastAsia"/>
              </w:rPr>
              <w:t>板书</w:t>
            </w:r>
          </w:p>
          <w:p w14:paraId="33F6AD12" w14:textId="77777777" w:rsidR="00431AA5" w:rsidRDefault="00431AA5" w:rsidP="00FD2CB8">
            <w:pPr>
              <w:jc w:val="center"/>
            </w:pPr>
            <w:r>
              <w:rPr>
                <w:rFonts w:hint="eastAsia"/>
              </w:rPr>
              <w:t>设计</w:t>
            </w:r>
          </w:p>
        </w:tc>
        <w:tc>
          <w:tcPr>
            <w:tcW w:w="9009" w:type="dxa"/>
            <w:gridSpan w:val="9"/>
            <w:vAlign w:val="center"/>
          </w:tcPr>
          <w:p w14:paraId="195A5FE0" w14:textId="77777777" w:rsidR="00431AA5" w:rsidRDefault="00431AA5" w:rsidP="00FD2CB8">
            <w:pPr>
              <w:pStyle w:val="a4"/>
              <w:jc w:val="left"/>
              <w:rPr>
                <w:rFonts w:eastAsia="宋体"/>
                <w:sz w:val="21"/>
              </w:rPr>
            </w:pPr>
            <w:r>
              <w:rPr>
                <w:rFonts w:eastAsia="宋体" w:hint="eastAsia"/>
                <w:sz w:val="21"/>
              </w:rPr>
              <w:t>一、学前儿童游戏评价的作用</w:t>
            </w:r>
          </w:p>
          <w:p w14:paraId="3B1CC56B" w14:textId="77777777" w:rsidR="00431AA5" w:rsidRDefault="00431AA5" w:rsidP="00FD2CB8">
            <w:pPr>
              <w:pStyle w:val="a4"/>
              <w:rPr>
                <w:rFonts w:eastAsia="宋体"/>
                <w:sz w:val="21"/>
              </w:rPr>
            </w:pPr>
            <w:r>
              <w:rPr>
                <w:rFonts w:eastAsia="宋体" w:hint="eastAsia"/>
                <w:sz w:val="21"/>
              </w:rPr>
              <w:t>二、学前儿童游戏评价的原则</w:t>
            </w:r>
          </w:p>
          <w:p w14:paraId="59CE5C12" w14:textId="77777777" w:rsidR="00431AA5" w:rsidRDefault="00431AA5" w:rsidP="00FD2CB8">
            <w:pPr>
              <w:pStyle w:val="a4"/>
              <w:rPr>
                <w:rFonts w:eastAsia="宋体"/>
                <w:sz w:val="21"/>
              </w:rPr>
            </w:pPr>
          </w:p>
        </w:tc>
      </w:tr>
      <w:tr w:rsidR="00431AA5" w14:paraId="3CD2DBD5" w14:textId="77777777" w:rsidTr="00FD2CB8">
        <w:trPr>
          <w:trHeight w:val="1708"/>
        </w:trPr>
        <w:tc>
          <w:tcPr>
            <w:tcW w:w="827" w:type="dxa"/>
            <w:vAlign w:val="center"/>
          </w:tcPr>
          <w:p w14:paraId="3F5BD455" w14:textId="77777777" w:rsidR="00431AA5" w:rsidRDefault="00431AA5" w:rsidP="00FD2CB8">
            <w:pPr>
              <w:jc w:val="center"/>
            </w:pPr>
            <w:r>
              <w:rPr>
                <w:rFonts w:hint="eastAsia"/>
              </w:rPr>
              <w:t>教学</w:t>
            </w:r>
          </w:p>
          <w:p w14:paraId="40EDA13D" w14:textId="77777777" w:rsidR="00431AA5" w:rsidRDefault="00431AA5" w:rsidP="00FD2CB8">
            <w:pPr>
              <w:jc w:val="center"/>
            </w:pPr>
            <w:r>
              <w:rPr>
                <w:rFonts w:hint="eastAsia"/>
              </w:rPr>
              <w:t>后记</w:t>
            </w:r>
          </w:p>
        </w:tc>
        <w:tc>
          <w:tcPr>
            <w:tcW w:w="9009" w:type="dxa"/>
            <w:gridSpan w:val="9"/>
            <w:vAlign w:val="center"/>
          </w:tcPr>
          <w:p w14:paraId="774F6B43" w14:textId="77777777" w:rsidR="00431AA5" w:rsidRDefault="00431AA5" w:rsidP="00FD2CB8">
            <w:pPr>
              <w:pStyle w:val="a4"/>
              <w:rPr>
                <w:rFonts w:eastAsia="宋体"/>
                <w:sz w:val="21"/>
              </w:rPr>
            </w:pPr>
            <w:r>
              <w:rPr>
                <w:rFonts w:eastAsia="宋体" w:hint="eastAsia"/>
                <w:sz w:val="21"/>
              </w:rPr>
              <w:t>本节课效果不错，学生积极参与到教学活动中，而且能帮助组内同学一起学习。教学上本着“授之鱼不如授之以渔”的宗旨，注重对学生能力的培养，不仅教他们学习知识</w:t>
            </w:r>
            <w:r>
              <w:rPr>
                <w:rFonts w:eastAsia="宋体" w:hint="eastAsia"/>
                <w:sz w:val="21"/>
              </w:rPr>
              <w:t>,</w:t>
            </w:r>
            <w:r>
              <w:rPr>
                <w:rFonts w:eastAsia="宋体" w:hint="eastAsia"/>
                <w:sz w:val="21"/>
              </w:rPr>
              <w:t>而且让他们在学习过程中学会学习，学会做人。</w:t>
            </w:r>
            <w:r>
              <w:rPr>
                <w:rFonts w:eastAsia="宋体" w:hint="eastAsia"/>
                <w:sz w:val="21"/>
              </w:rPr>
              <w:t xml:space="preserve"> </w:t>
            </w:r>
            <w:r>
              <w:rPr>
                <w:rFonts w:hint="eastAsia"/>
              </w:rPr>
              <w:t xml:space="preserve">  </w:t>
            </w:r>
          </w:p>
        </w:tc>
      </w:tr>
    </w:tbl>
    <w:p w14:paraId="004842D7" w14:textId="77777777" w:rsidR="00431AA5" w:rsidRDefault="00431AA5" w:rsidP="00431AA5"/>
    <w:p w14:paraId="6F38D804" w14:textId="77777777" w:rsidR="00431AA5" w:rsidRDefault="00431AA5" w:rsidP="00431AA5"/>
    <w:p w14:paraId="69142C73" w14:textId="77777777" w:rsidR="00401F3A" w:rsidRPr="00431AA5" w:rsidRDefault="00401F3A"/>
    <w:sectPr w:rsidR="00401F3A" w:rsidRPr="00431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EBD67"/>
    <w:multiLevelType w:val="singleLevel"/>
    <w:tmpl w:val="447EBD67"/>
    <w:lvl w:ilvl="0">
      <w:start w:val="1"/>
      <w:numFmt w:val="decimal"/>
      <w:lvlText w:val="%1."/>
      <w:lvlJc w:val="left"/>
      <w:pPr>
        <w:tabs>
          <w:tab w:val="left" w:pos="312"/>
        </w:tabs>
      </w:pPr>
    </w:lvl>
  </w:abstractNum>
  <w:num w:numId="1" w16cid:durableId="193929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A5"/>
    <w:rsid w:val="00401F3A"/>
    <w:rsid w:val="0043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9664"/>
  <w15:chartTrackingRefBased/>
  <w15:docId w15:val="{289CD8FF-D2DF-4A3A-8B47-F8CAE2B6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A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31AA5"/>
    <w:pPr>
      <w:widowControl/>
      <w:jc w:val="left"/>
    </w:pPr>
    <w:rPr>
      <w:rFonts w:ascii="宋体" w:hAnsi="宋体" w:cs="宋体"/>
      <w:kern w:val="0"/>
      <w:sz w:val="24"/>
    </w:rPr>
  </w:style>
  <w:style w:type="paragraph" w:customStyle="1" w:styleId="a4">
    <w:name w:val="表文"/>
    <w:basedOn w:val="a"/>
    <w:qFormat/>
    <w:rsid w:val="00431AA5"/>
    <w:pPr>
      <w:spacing w:before="20" w:after="20"/>
    </w:pPr>
    <w:rPr>
      <w:rFonts w:eastAsia="微软雅黑"/>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小米 王</dc:creator>
  <cp:keywords/>
  <dc:description/>
  <cp:lastModifiedBy>小米 王</cp:lastModifiedBy>
  <cp:revision>1</cp:revision>
  <dcterms:created xsi:type="dcterms:W3CDTF">2023-10-08T12:10:00Z</dcterms:created>
  <dcterms:modified xsi:type="dcterms:W3CDTF">2023-10-08T12:10:00Z</dcterms:modified>
</cp:coreProperties>
</file>