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</w:rPr>
        <w:t>东海中等专业学校语文教学</w:t>
      </w:r>
      <w:r>
        <w:rPr>
          <w:rFonts w:hint="eastAsia" w:ascii="宋体" w:hAnsi="宋体"/>
          <w:b/>
          <w:sz w:val="36"/>
          <w:szCs w:val="36"/>
          <w:lang w:eastAsia="zh-CN"/>
        </w:rPr>
        <w:t>设计</w:t>
      </w:r>
    </w:p>
    <w:p>
      <w:pPr>
        <w:jc w:val="center"/>
        <w:rPr>
          <w:rFonts w:hint="eastAsia" w:ascii="黑体" w:hAnsi="宋体" w:eastAsia="黑体"/>
          <w:b/>
          <w:sz w:val="36"/>
          <w:szCs w:val="36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3870"/>
        <w:gridCol w:w="1485"/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40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  题</w:t>
            </w:r>
          </w:p>
        </w:tc>
        <w:tc>
          <w:tcPr>
            <w:tcW w:w="387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sz w:val="24"/>
              </w:rPr>
              <w:t>川江号子</w:t>
            </w:r>
          </w:p>
        </w:tc>
        <w:tc>
          <w:tcPr>
            <w:tcW w:w="148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  型</w:t>
            </w:r>
          </w:p>
        </w:tc>
        <w:tc>
          <w:tcPr>
            <w:tcW w:w="1886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新授课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4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备课日期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授课班级</w:t>
            </w:r>
          </w:p>
        </w:tc>
        <w:tc>
          <w:tcPr>
            <w:tcW w:w="1886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4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授课时数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2课时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总课时数</w:t>
            </w:r>
          </w:p>
        </w:tc>
        <w:tc>
          <w:tcPr>
            <w:tcW w:w="1886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4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执  教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  目</w:t>
            </w:r>
          </w:p>
        </w:tc>
        <w:tc>
          <w:tcPr>
            <w:tcW w:w="1886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240" w:type="dxa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教学目标</w:t>
            </w:r>
          </w:p>
        </w:tc>
        <w:tc>
          <w:tcPr>
            <w:tcW w:w="7241" w:type="dxa"/>
            <w:gridSpan w:val="3"/>
            <w:tcBorders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能有感情地诵读这首诗；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2.感受诗中意象，结合写作背景，把握诗歌主旨。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4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教学重点</w:t>
            </w:r>
          </w:p>
        </w:tc>
        <w:tc>
          <w:tcPr>
            <w:tcW w:w="7241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感受诗中意象，把握诗歌主旨。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4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教学难点</w:t>
            </w:r>
          </w:p>
        </w:tc>
        <w:tc>
          <w:tcPr>
            <w:tcW w:w="7241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感受诗中意象，把握诗歌主旨。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4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237"/>
              </w:tabs>
              <w:jc w:val="center"/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思政元素</w:t>
            </w:r>
          </w:p>
        </w:tc>
        <w:tc>
          <w:tcPr>
            <w:tcW w:w="7241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lang w:eastAsia="zh-CN"/>
              </w:rPr>
              <w:t>学习</w:t>
            </w:r>
            <w:r>
              <w:rPr>
                <w:rFonts w:hint="eastAsia" w:ascii="宋体" w:hAnsi="宋体"/>
              </w:rPr>
              <w:t>的是对困难的挑战、抗争，是不屈，是倔犟</w:t>
            </w:r>
            <w:r>
              <w:rPr>
                <w:rFonts w:hint="eastAsia" w:ascii="宋体" w:hAnsi="宋体"/>
                <w:lang w:eastAsia="zh-CN"/>
              </w:rPr>
              <w:t>的精神</w:t>
            </w:r>
            <w:r>
              <w:rPr>
                <w:rFonts w:hint="eastAsia" w:ascii="宋体" w:hAnsi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4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教学资源</w:t>
            </w:r>
          </w:p>
        </w:tc>
        <w:tc>
          <w:tcPr>
            <w:tcW w:w="7241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《教师用书》《综合拓展教程》</w:t>
            </w:r>
          </w:p>
        </w:tc>
      </w:tr>
    </w:tbl>
    <w:p>
      <w:pPr>
        <w:jc w:val="both"/>
        <w:rPr>
          <w:rFonts w:hint="eastAsia" w:ascii="黑体" w:hAnsi="宋体" w:eastAsia="黑体"/>
          <w:b/>
          <w:sz w:val="36"/>
          <w:szCs w:val="36"/>
        </w:rPr>
      </w:pPr>
    </w:p>
    <w:p>
      <w:pPr>
        <w:jc w:val="center"/>
        <w:rPr>
          <w:rFonts w:hint="eastAsia"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第二课时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5790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教学程序</w:t>
            </w:r>
          </w:p>
        </w:tc>
        <w:tc>
          <w:tcPr>
            <w:tcW w:w="57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教   学   内   容   及   活   动</w:t>
            </w:r>
          </w:p>
        </w:tc>
        <w:tc>
          <w:tcPr>
            <w:tcW w:w="1451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教学方法与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教学手段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24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Ⅰ</w:t>
            </w:r>
            <w:r>
              <w:rPr>
                <w:rFonts w:hint="eastAsia" w:ascii="宋体" w:hAnsi="宋体"/>
                <w:b/>
                <w:szCs w:val="21"/>
              </w:rPr>
              <w:t>.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复习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提问</w:t>
            </w:r>
          </w:p>
        </w:tc>
        <w:tc>
          <w:tcPr>
            <w:tcW w:w="5790" w:type="dxa"/>
            <w:noWrap w:val="0"/>
            <w:vAlign w:val="top"/>
          </w:tcPr>
          <w:p>
            <w:pPr>
              <w:ind w:left="2730" w:leftChars="200" w:hanging="2310" w:hangingChars="1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检查书后【思考与练习】第1题完成情况。</w:t>
            </w:r>
          </w:p>
          <w:p>
            <w:pPr>
              <w:ind w:left="420" w:hanging="420" w:hanging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提问，小结。</w:t>
            </w:r>
          </w:p>
        </w:tc>
        <w:tc>
          <w:tcPr>
            <w:tcW w:w="1451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练习巩固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4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ind w:firstLine="207" w:firstLineChars="98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ind w:firstLine="207" w:firstLineChars="98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ind w:firstLine="207" w:firstLineChars="98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ind w:firstLine="207" w:firstLineChars="98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ind w:firstLine="207" w:firstLineChars="98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ind w:firstLine="207" w:firstLineChars="98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ind w:firstLine="207" w:firstLineChars="98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ind w:firstLine="207" w:firstLineChars="98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ind w:firstLine="207" w:firstLineChars="98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ind w:firstLine="207" w:firstLineChars="98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ind w:firstLine="207" w:firstLineChars="98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ind w:firstLine="207" w:firstLineChars="98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ind w:firstLine="207" w:firstLineChars="98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ind w:firstLine="207" w:firstLineChars="98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ind w:firstLine="207" w:firstLineChars="98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ind w:firstLine="207" w:firstLineChars="98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ind w:firstLine="207" w:firstLineChars="98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ind w:firstLine="207" w:firstLineChars="98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ind w:firstLine="207" w:firstLineChars="98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ind w:firstLine="207" w:firstLineChars="98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ind w:firstLine="207" w:firstLineChars="98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ind w:firstLine="207" w:firstLineChars="98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ind w:firstLine="207" w:firstLineChars="98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ind w:firstLine="207" w:firstLineChars="98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ind w:firstLine="207" w:firstLineChars="98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Ⅱ</w:t>
            </w:r>
            <w:r>
              <w:rPr>
                <w:rFonts w:hint="eastAsia" w:ascii="宋体" w:hAnsi="宋体"/>
                <w:b/>
                <w:szCs w:val="21"/>
              </w:rPr>
              <w:t>.</w:t>
            </w:r>
          </w:p>
          <w:p>
            <w:pPr>
              <w:ind w:firstLine="415" w:firstLineChars="197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讲</w:t>
            </w:r>
          </w:p>
          <w:p>
            <w:pPr>
              <w:ind w:firstLine="415" w:firstLineChars="197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授</w:t>
            </w:r>
          </w:p>
          <w:p>
            <w:pPr>
              <w:ind w:firstLine="415" w:firstLineChars="197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新</w:t>
            </w:r>
          </w:p>
          <w:p>
            <w:pPr>
              <w:ind w:firstLine="415" w:firstLineChars="197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课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5790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四、整体感知 </w:t>
            </w:r>
          </w:p>
          <w:p>
            <w:pPr>
              <w:ind w:firstLine="411" w:firstLineChars="196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</w:rPr>
              <w:t>全诗共二十行，没有分节，但大致可以分为三个层次：</w:t>
            </w:r>
          </w:p>
          <w:p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前面九行为第一层次，写如生命浪潮般的川江号子；随后的七行为第二层次，写搏斗在急流上的船夫；最后四行为第三层次，作者发出了几许无奈的感慨。诗的原稿的末尾本来还有几句：“歌声远去了，∕我从沉痛中苏醒，∕那新时代诞生的巨鸟，∕我心爱的钻探机，正在山上和江上∕用深沉的歌声∕回答你的呼吁”，作者后来把它们删去了，用省略号留给读者不尽的想象和余味。 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    此诗的首行，就以“碎裂人心”将川江号子的撼人魂魄的音色展现了出来；随后两行中的“万丈断崖”和“飞箭般的船”，交代号子的“源地”，凸显了号子的陡峭与迅疾。接下来的三行指明了号子的去向——“从悬岩到悬岩，∕从漩涡到漩涡”，它们在结构上与前三行相同，写到号子的“回声”的“震荡”，里面渗透着悲音，“悬岩”和“漩涡”进一步烘托了号子的旷远与激越。接着的三行，先用“吆喝”“长啸”使号子具体化，然后用一个比喻“有如生命最凶猛的浪潮”，十分形象（“浪潮”和后面的“流来，流来”，恰好与江、号子同时取得了联系）地将号子与生命勾联起来。 </w:t>
            </w:r>
          </w:p>
          <w:p>
            <w:pPr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这一部分从不同侧面刻写了川江号子的气势，及其带给诗人的听觉上的震撼。“你”的使用，创设了诗人与船夫之间的对话关系，末了以“向我流来，流来”，将号子的宏大音流引向了“我”。接下来的第二部分，便自然地转入了“我”的视角。 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    第二部分连续用四个“我看见”，将“摄像镜头”直接转向号子的发出者——船夫。先是“巨大的木船”映入眼帘，接着目光移向船上的“桨”，最后聚焦于桨边的人。诗人用两个比喻“眼中的闪电”、“额上的雨点”，来形容木船的急速行驶。很快，“雨点”的意象转化成船夫们“千年的血泪”，诗人的感受也随之升腾：那些“终身搏斗在急流上的英雄”，“宁做沥血歌唱的鸟，∕不做沉默无声的鱼”，传达了船夫们充满悲慨的心声。 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    诗的最后四行（即第三部分），忽然插入“但是几千年来”一句，其中“但是”既表示转折，又承续前面三行的意绪；随后的一个设问句“有谁……”，进一步渲染了川江号子的孤寂与悲慨。 </w:t>
            </w:r>
          </w:p>
          <w:p>
            <w:pPr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五、意象赏析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1．诗歌中用了两类意象——视觉意象和听觉意象。请同学们在诗歌中分别划出这两类意象。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2．听觉意象表现的是什么？</w:t>
            </w:r>
          </w:p>
          <w:p>
            <w:pPr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明确：号子。</w:t>
            </w:r>
          </w:p>
          <w:p>
            <w:pPr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表现出号子什么特点？</w:t>
            </w:r>
          </w:p>
          <w:p>
            <w:pPr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明确：撼人魂魄，迅疾，旷远，激越等。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3．视觉意象群呈现的是什么场景？</w:t>
            </w:r>
          </w:p>
          <w:p>
            <w:pPr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明确：船夫拉纤的场景。</w:t>
            </w:r>
          </w:p>
          <w:p>
            <w:pPr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诗人传递了怎样的场景呢？</w:t>
            </w:r>
          </w:p>
          <w:p>
            <w:pPr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明确：船夫们辛劳、悲慨。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4．诗歌是借助这两类意象来表现川江号子的，听觉意象直接写号子，视觉意象侧面写号子。而号子始终是为船夫的形象服务的，带给读者以视听的双重震撼。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5．听觉意象集中在诗歌的前半部分，视觉意象则集中在诗歌的后半部分。伴随着意象类别变化的还有什么变化呢？</w:t>
            </w:r>
          </w:p>
          <w:p>
            <w:pPr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明确：人称的变化。由前半部分的“你”变为后半部分的“我”。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6．“你”是谁？（船夫）“我”是谁？（诗人）</w:t>
            </w:r>
          </w:p>
          <w:p>
            <w:pPr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六、语言品味</w:t>
            </w:r>
          </w:p>
          <w:p>
            <w:pPr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这首诗采用了自由诗体，句式十分灵活，也没有严格的押韵，但读来给人一种强烈的节奏感。这主要是因为诗人遣词造句的独具匠心。</w:t>
            </w:r>
          </w:p>
          <w:p>
            <w:pPr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（一）人称的巧妙变换。</w:t>
            </w:r>
          </w:p>
          <w:p>
            <w:pPr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此诗中先用“你”指称船夫，在诗人与船夫之间建立了一种对话关系，这里虽然没有直接描写船夫，只闻其声、未见其人，但川江号子的声浪已汹涌而来；然后，经由“向我流来，流来”的过渡，诗中又用“我”转入对船夫的视觉感受，在此诗人充当了旁观者的角色，号子退为背景；最后，再次运用“你”，回到与船夫的对话，凸显了船夫及号子的孤寂与悲慨。</w:t>
            </w:r>
          </w:p>
          <w:p>
            <w:pPr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（二）语词的复沓与对仗。</w:t>
            </w:r>
          </w:p>
          <w:p>
            <w:pPr>
              <w:tabs>
                <w:tab w:val="left" w:pos="765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如开头三行中的两个“来自……”，接着三行中的两个“从……”，以及后面连续四个“我看见……”，都以语词的复沓造成了某种语气急切的效果；而“一阵吆喝，一声长啸”，“眼中的闪电，额上的雨点”，“宁做沥血歌唱的鸟，∕不做沉默无声的鱼”，则借助于对仗形成了铿锵的节奏。加上“上”“荡”、“啸”“潮”、“电”“点”的不规则押韵，使得这首诗的旋律感十分明显。这种旋律，是与川江号子的气势是一致的。要引导学生通过朗诵细细品味。</w:t>
            </w:r>
          </w:p>
        </w:tc>
        <w:tc>
          <w:tcPr>
            <w:tcW w:w="1451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讲析法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板书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点拨法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提问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学生答问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提问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答问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提问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剖析法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fldChar w:fldCharType="begin"/>
            </w:r>
            <w:r>
              <w:rPr>
                <w:rFonts w:ascii="宋体" w:hAnsi="宋体"/>
                <w:b/>
                <w:szCs w:val="21"/>
              </w:rPr>
              <w:instrText xml:space="preserve"> </w:instrText>
            </w:r>
            <w:r>
              <w:rPr>
                <w:rFonts w:hint="eastAsia" w:ascii="宋体" w:hAnsi="宋体"/>
                <w:b/>
                <w:szCs w:val="21"/>
              </w:rPr>
              <w:instrText xml:space="preserve">= 3 \* ROMAN</w:instrText>
            </w:r>
            <w:r>
              <w:rPr>
                <w:rFonts w:ascii="宋体" w:hAnsi="宋体"/>
                <w:b/>
                <w:szCs w:val="21"/>
              </w:rPr>
              <w:instrText xml:space="preserve"> </w:instrText>
            </w:r>
            <w:r>
              <w:rPr>
                <w:rFonts w:ascii="宋体" w:hAnsi="宋体"/>
                <w:b/>
                <w:szCs w:val="21"/>
              </w:rPr>
              <w:fldChar w:fldCharType="separate"/>
            </w:r>
            <w:r>
              <w:rPr>
                <w:rFonts w:ascii="宋体" w:hAnsi="宋体"/>
                <w:b/>
                <w:szCs w:val="21"/>
              </w:rPr>
              <w:t>III</w:t>
            </w:r>
            <w:r>
              <w:rPr>
                <w:rFonts w:ascii="宋体" w:hAnsi="宋体"/>
                <w:b/>
                <w:szCs w:val="21"/>
              </w:rPr>
              <w:fldChar w:fldCharType="end"/>
            </w:r>
            <w:r>
              <w:rPr>
                <w:rFonts w:hint="eastAsia" w:ascii="宋体" w:hAnsi="宋体"/>
                <w:b/>
                <w:szCs w:val="21"/>
              </w:rPr>
              <w:t>.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小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</w:t>
            </w:r>
          </w:p>
        </w:tc>
        <w:tc>
          <w:tcPr>
            <w:tcW w:w="5790" w:type="dxa"/>
            <w:noWrap w:val="0"/>
            <w:vAlign w:val="top"/>
          </w:tcPr>
          <w:p>
            <w:pPr>
              <w:tabs>
                <w:tab w:val="left" w:pos="765"/>
              </w:tabs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这首诗源于作者游历长江的感受，借助于对江上号子的动人的刻写，表达了对英雄般的船夫及其蕴涵的生命活力的敬仰之情。在诗中，号子和船夫两种形象融为一体，共同塑就了一尊强悍而悲壮的生命雕像。</w:t>
            </w:r>
          </w:p>
        </w:tc>
        <w:tc>
          <w:tcPr>
            <w:tcW w:w="1451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回顾本节课内容，带着学生回忆。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4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fldChar w:fldCharType="begin"/>
            </w:r>
            <w:r>
              <w:rPr>
                <w:rFonts w:ascii="宋体" w:hAnsi="宋体"/>
                <w:b/>
                <w:szCs w:val="21"/>
              </w:rPr>
              <w:instrText xml:space="preserve"> </w:instrText>
            </w:r>
            <w:r>
              <w:rPr>
                <w:rFonts w:hint="eastAsia" w:ascii="宋体" w:hAnsi="宋体"/>
                <w:b/>
                <w:szCs w:val="21"/>
              </w:rPr>
              <w:instrText xml:space="preserve">= 4 \* ROMAN</w:instrText>
            </w:r>
            <w:r>
              <w:rPr>
                <w:rFonts w:ascii="宋体" w:hAnsi="宋体"/>
                <w:b/>
                <w:szCs w:val="21"/>
              </w:rPr>
              <w:instrText xml:space="preserve"> </w:instrText>
            </w:r>
            <w:r>
              <w:rPr>
                <w:rFonts w:ascii="宋体" w:hAnsi="宋体"/>
                <w:b/>
                <w:szCs w:val="21"/>
              </w:rPr>
              <w:fldChar w:fldCharType="separate"/>
            </w:r>
            <w:r>
              <w:rPr>
                <w:rFonts w:ascii="宋体" w:hAnsi="宋体"/>
                <w:b/>
                <w:szCs w:val="21"/>
              </w:rPr>
              <w:t>IV</w:t>
            </w:r>
            <w:r>
              <w:rPr>
                <w:rFonts w:ascii="宋体" w:hAnsi="宋体"/>
                <w:b/>
                <w:szCs w:val="21"/>
              </w:rPr>
              <w:fldChar w:fldCharType="end"/>
            </w:r>
            <w:r>
              <w:rPr>
                <w:rFonts w:hint="eastAsia" w:ascii="宋体" w:hAnsi="宋体"/>
                <w:b/>
                <w:szCs w:val="21"/>
              </w:rPr>
              <w:t>．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布置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作业</w:t>
            </w:r>
          </w:p>
        </w:tc>
        <w:tc>
          <w:tcPr>
            <w:tcW w:w="7241" w:type="dxa"/>
            <w:gridSpan w:val="2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1.课后熟读全诗，尽可能背诵；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2.品味诗歌的语言特色。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24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V．</w:t>
            </w:r>
          </w:p>
          <w:p>
            <w:pPr>
              <w:ind w:firstLine="310" w:firstLineChars="147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板书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设计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7241" w:type="dxa"/>
            <w:gridSpan w:val="2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七、川江号子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蔡其矫</w:t>
            </w:r>
          </w:p>
          <w:p>
            <w:pPr>
              <w:ind w:firstLine="411" w:firstLineChars="196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</w:rPr>
              <w:t>全诗共二十行，没有分节，但大致可以分为三个层次：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第一层次(1—9行)，写如生命浪潮般的川江号子；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第二层次（10—16行），写搏斗在急流上的船夫；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第三层次（17—20行），作者发出了几许无奈的感慨。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24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VI．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有关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资料</w:t>
            </w:r>
          </w:p>
        </w:tc>
        <w:tc>
          <w:tcPr>
            <w:tcW w:w="7241" w:type="dxa"/>
            <w:gridSpan w:val="2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作者简介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    蔡其矫，1918年生于福建晋江园坂。1930年入培元中学，在学校壁报《激流》上首次发表文章；1935年转到上海暨南大学附中，参与“地下救国会”。1938年11月，入延安鲁迅文学院文学系，次年10月前往晋察冀边区的“华北联合大学”，之后任文学系教员，讲授“作家与作品研究”课，受普希金和雨果作品的影响开始写诗。1942年因阅读惠特曼《草叶集》而受影响，写成《肉搏》，为成名诗作。1948年秋被调到平山东黄泥中央社会部培训班，1949年4月随中央进入北京。1951年起在中央文学研究所任教员，1955年冬到海军东海舰队的舟山基地和厦门基地的观通站、海岸炮和炮艇上考察并写作。1956年，由作家出版社出版第一部诗集《回声集》，同年秋至次年春跟随南海舰队从厦门到广东旅行，远至西沙群岛。1957年11月，由上海新文艺出版社出版专写东海和黄海的诗集《涛声集》，不久去武汉长江规划办公室挂职政治部宣传部长，在考察汉江、长江途中写成《雾中汉水》《川江号子》等诗。1958年1月出版诗集《回声续集》。同年被错划为“右派”，于年底回福州，在省文联当专业作家。1979年出版《司空图〈诗品〉今译》，次年起陆续出版诗集《祈求》《双虹》《生活的歌》《福建集》《醉石》《倾诉》等。 </w:t>
            </w:r>
          </w:p>
        </w:tc>
      </w:tr>
    </w:tbl>
    <w:p>
      <w:pPr>
        <w:jc w:val="center"/>
        <w:rPr>
          <w:rFonts w:hint="eastAsia" w:ascii="宋体" w:hAnsi="宋体"/>
          <w:szCs w:val="21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0112B"/>
    <w:multiLevelType w:val="multilevel"/>
    <w:tmpl w:val="60B0112B"/>
    <w:lvl w:ilvl="0" w:tentative="0">
      <w:start w:val="1"/>
      <w:numFmt w:val="upperLetter"/>
      <w:lvlText w:val="%1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iNzg2ZTcxOWExYTMwZmQ1NGI4OWI1MTc2N2I5YTUifQ=="/>
  </w:docVars>
  <w:rsids>
    <w:rsidRoot w:val="26EB1184"/>
    <w:rsid w:val="26E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2023-10-08T01:36:00Z</dcterms:created>
  <dc:creator>Administrator</dc:creator>
  <cp:lastModifiedBy>Administrator</cp:lastModifiedBy>
  <dcterms:modified xsi:type="dcterms:W3CDTF">2023-10-08T01:36:47Z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3275C6FCD01247A5B12B2122E2FBC8AF_11</vt:lpwstr>
  </property>
</Properties>
</file>